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3EFC2" w14:textId="2BA932F4" w:rsidR="00AF0957" w:rsidRDefault="00AF0957" w:rsidP="00AF0957">
      <w:pPr>
        <w:spacing w:line="240" w:lineRule="auto"/>
      </w:pPr>
    </w:p>
    <w:p w14:paraId="309069E2" w14:textId="60182ECF" w:rsidR="00D972F5" w:rsidRPr="00262887" w:rsidRDefault="00D972F5" w:rsidP="00821FA5">
      <w:pPr>
        <w:spacing w:line="240" w:lineRule="auto"/>
        <w:jc w:val="center"/>
        <w:rPr>
          <w:sz w:val="28"/>
          <w:szCs w:val="28"/>
        </w:rPr>
      </w:pPr>
    </w:p>
    <w:p w14:paraId="2551FCAE" w14:textId="10E6D237" w:rsidR="00821FA5" w:rsidRPr="00416B01" w:rsidRDefault="00821FA5" w:rsidP="00A02293">
      <w:pPr>
        <w:jc w:val="center"/>
        <w:rPr>
          <w:rFonts w:ascii="Euclid Circular B Bold" w:hAnsi="Euclid Circular B Bold"/>
          <w:sz w:val="36"/>
          <w:szCs w:val="36"/>
        </w:rPr>
      </w:pPr>
      <w:r w:rsidRPr="00416B01">
        <w:rPr>
          <w:rFonts w:ascii="Euclid Circular B Bold" w:hAnsi="Euclid Circular B Bold"/>
          <w:sz w:val="36"/>
          <w:szCs w:val="36"/>
        </w:rPr>
        <w:t xml:space="preserve">9 na 10 Polaków ma w planach </w:t>
      </w:r>
      <w:r w:rsidR="00416B01">
        <w:rPr>
          <w:rFonts w:ascii="Euclid Circular B Bold" w:hAnsi="Euclid Circular B Bold"/>
          <w:sz w:val="36"/>
          <w:szCs w:val="36"/>
        </w:rPr>
        <w:t>pracować dorywczo</w:t>
      </w:r>
    </w:p>
    <w:p w14:paraId="449DAEC4" w14:textId="019E32A1" w:rsidR="007870BE" w:rsidRDefault="007870BE" w:rsidP="00AF0957">
      <w:pPr>
        <w:spacing w:line="240" w:lineRule="auto"/>
      </w:pPr>
    </w:p>
    <w:p w14:paraId="48214F5C" w14:textId="0C3C52F1" w:rsidR="004F3524" w:rsidRPr="00262887" w:rsidRDefault="001B04CB" w:rsidP="00FD202E">
      <w:pPr>
        <w:spacing w:line="276" w:lineRule="auto"/>
        <w:rPr>
          <w:b/>
          <w:bCs/>
          <w:sz w:val="22"/>
          <w:szCs w:val="22"/>
        </w:rPr>
      </w:pPr>
      <w:r w:rsidRPr="001B04CB">
        <w:rPr>
          <w:b/>
          <w:bCs/>
          <w:sz w:val="22"/>
          <w:szCs w:val="22"/>
        </w:rPr>
        <w:t>Polacy</w:t>
      </w:r>
      <w:r w:rsidR="00416B01">
        <w:rPr>
          <w:b/>
          <w:bCs/>
          <w:sz w:val="22"/>
          <w:szCs w:val="22"/>
        </w:rPr>
        <w:t xml:space="preserve"> </w:t>
      </w:r>
      <w:r w:rsidR="00416B01" w:rsidRPr="00416B01">
        <w:rPr>
          <w:b/>
          <w:bCs/>
          <w:sz w:val="22"/>
          <w:szCs w:val="22"/>
        </w:rPr>
        <w:t>szukają opcji dorobienia do domowego budżetu</w:t>
      </w:r>
      <w:r w:rsidRPr="001B04CB">
        <w:rPr>
          <w:b/>
          <w:bCs/>
          <w:sz w:val="22"/>
          <w:szCs w:val="22"/>
        </w:rPr>
        <w:t>. Aż 89% ma w planach podejmowanie dodatkowych zleceń</w:t>
      </w:r>
      <w:r w:rsidR="00416B01">
        <w:rPr>
          <w:b/>
          <w:bCs/>
          <w:sz w:val="22"/>
          <w:szCs w:val="22"/>
        </w:rPr>
        <w:t xml:space="preserve"> </w:t>
      </w:r>
      <w:r w:rsidR="00A02293">
        <w:rPr>
          <w:b/>
          <w:bCs/>
          <w:sz w:val="22"/>
          <w:szCs w:val="22"/>
        </w:rPr>
        <w:t>pracy</w:t>
      </w:r>
      <w:r w:rsidR="00416B01">
        <w:rPr>
          <w:b/>
          <w:bCs/>
          <w:sz w:val="22"/>
          <w:szCs w:val="22"/>
        </w:rPr>
        <w:t xml:space="preserve"> </w:t>
      </w:r>
      <w:r w:rsidRPr="001B04CB">
        <w:rPr>
          <w:b/>
          <w:bCs/>
          <w:sz w:val="22"/>
          <w:szCs w:val="22"/>
        </w:rPr>
        <w:t>w bieżącym roku. Co więcej, 92% uważa, że praca na godziny to atrakcyjna forma zarabiania pieniędzy – wynika z raportu Tikrow „Trendy rynku pracy dorywczej 2023. #PracaNatychmiastowa”.</w:t>
      </w:r>
    </w:p>
    <w:p w14:paraId="133950F6" w14:textId="77777777" w:rsidR="004F3524" w:rsidRPr="00262887" w:rsidRDefault="004F3524" w:rsidP="00A609DC">
      <w:pPr>
        <w:spacing w:line="276" w:lineRule="auto"/>
        <w:rPr>
          <w:sz w:val="22"/>
          <w:szCs w:val="22"/>
        </w:rPr>
      </w:pPr>
    </w:p>
    <w:p w14:paraId="68D7061C" w14:textId="7FA8B0F1" w:rsidR="00FD202E" w:rsidRPr="00D04360" w:rsidRDefault="00FD202E" w:rsidP="00FD202E">
      <w:pPr>
        <w:rPr>
          <w:rFonts w:ascii="Euclid Circular B Light" w:hAnsi="Euclid Circular B Light"/>
          <w:sz w:val="22"/>
          <w:szCs w:val="22"/>
        </w:rPr>
      </w:pPr>
      <w:r w:rsidRPr="00D04360">
        <w:rPr>
          <w:rFonts w:ascii="Euclid Circular B Light" w:hAnsi="Euclid Circular B Light"/>
          <w:sz w:val="22"/>
          <w:szCs w:val="22"/>
        </w:rPr>
        <w:t xml:space="preserve">Według danych przedstawionych w raporcie Tikrow, tylko w 2022 roku z możliwości zarobku, jaki daje praca na godziny, korzystało 88% badanych. </w:t>
      </w:r>
      <w:r w:rsidR="00F26F2C" w:rsidRPr="00D04360">
        <w:rPr>
          <w:rFonts w:ascii="Euclid Circular B Light" w:hAnsi="Euclid Circular B Light"/>
          <w:sz w:val="22"/>
          <w:szCs w:val="22"/>
        </w:rPr>
        <w:t>Wielu z nich</w:t>
      </w:r>
      <w:r w:rsidRPr="00D04360">
        <w:rPr>
          <w:rFonts w:ascii="Euclid Circular B Light" w:hAnsi="Euclid Circular B Light"/>
          <w:sz w:val="22"/>
          <w:szCs w:val="22"/>
        </w:rPr>
        <w:t xml:space="preserve"> robiło to regularnie: 29% podejmowało zlecenia pracy dorywczej minimum raz w tygodniu lub częściej, a 44% kilka razy w miesiącu. </w:t>
      </w:r>
      <w:r w:rsidR="00F26F2C" w:rsidRPr="00D04360">
        <w:rPr>
          <w:rFonts w:ascii="Euclid Circular B Light" w:hAnsi="Euclid Circular B Light"/>
          <w:sz w:val="22"/>
          <w:szCs w:val="22"/>
        </w:rPr>
        <w:t>90% osób</w:t>
      </w:r>
      <w:r w:rsidRPr="00D04360">
        <w:rPr>
          <w:rFonts w:ascii="Euclid Circular B Light" w:hAnsi="Euclid Circular B Light"/>
          <w:sz w:val="22"/>
          <w:szCs w:val="22"/>
        </w:rPr>
        <w:t xml:space="preserve">, </w:t>
      </w:r>
      <w:r w:rsidR="00F26F2C" w:rsidRPr="00D04360">
        <w:rPr>
          <w:rFonts w:ascii="Euclid Circular B Light" w:hAnsi="Euclid Circular B Light"/>
          <w:sz w:val="22"/>
          <w:szCs w:val="22"/>
        </w:rPr>
        <w:t xml:space="preserve">które </w:t>
      </w:r>
      <w:r w:rsidRPr="00D04360">
        <w:rPr>
          <w:rFonts w:ascii="Euclid Circular B Light" w:hAnsi="Euclid Circular B Light"/>
          <w:sz w:val="22"/>
          <w:szCs w:val="22"/>
        </w:rPr>
        <w:t>wykonywa</w:t>
      </w:r>
      <w:r w:rsidR="00F26F2C" w:rsidRPr="00D04360">
        <w:rPr>
          <w:rFonts w:ascii="Euclid Circular B Light" w:hAnsi="Euclid Circular B Light"/>
          <w:sz w:val="22"/>
          <w:szCs w:val="22"/>
        </w:rPr>
        <w:t>ły</w:t>
      </w:r>
      <w:r w:rsidRPr="00D04360">
        <w:rPr>
          <w:rFonts w:ascii="Euclid Circular B Light" w:hAnsi="Euclid Circular B Light"/>
          <w:sz w:val="22"/>
          <w:szCs w:val="22"/>
        </w:rPr>
        <w:t xml:space="preserve"> w </w:t>
      </w:r>
      <w:r w:rsidR="00782FB0" w:rsidRPr="00D04360">
        <w:rPr>
          <w:rFonts w:ascii="Euclid Circular B Light" w:hAnsi="Euclid Circular B Light"/>
          <w:sz w:val="22"/>
          <w:szCs w:val="22"/>
        </w:rPr>
        <w:t xml:space="preserve">minionym </w:t>
      </w:r>
      <w:r w:rsidRPr="00D04360">
        <w:rPr>
          <w:rFonts w:ascii="Euclid Circular B Light" w:hAnsi="Euclid Circular B Light"/>
          <w:sz w:val="22"/>
          <w:szCs w:val="22"/>
        </w:rPr>
        <w:t xml:space="preserve">roku pracę dorywczą deklaruje, że  zamierza kontynuować taką formę </w:t>
      </w:r>
      <w:r w:rsidR="003D505A" w:rsidRPr="00D04360">
        <w:rPr>
          <w:rFonts w:ascii="Euclid Circular B Light" w:hAnsi="Euclid Circular B Light"/>
          <w:sz w:val="22"/>
          <w:szCs w:val="22"/>
        </w:rPr>
        <w:t>zarabiania pieniędzy</w:t>
      </w:r>
      <w:r w:rsidRPr="00D04360">
        <w:rPr>
          <w:rFonts w:ascii="Euclid Circular B Light" w:hAnsi="Euclid Circular B Light"/>
          <w:sz w:val="22"/>
          <w:szCs w:val="22"/>
        </w:rPr>
        <w:t xml:space="preserve"> w bieżącym roku. </w:t>
      </w:r>
      <w:r w:rsidR="00F26F2C" w:rsidRPr="00D04360">
        <w:rPr>
          <w:rFonts w:ascii="Euclid Circular B Light" w:hAnsi="Euclid Circular B Light"/>
          <w:sz w:val="22"/>
          <w:szCs w:val="22"/>
        </w:rPr>
        <w:t>W</w:t>
      </w:r>
      <w:r w:rsidRPr="00D04360">
        <w:rPr>
          <w:rFonts w:ascii="Euclid Circular B Light" w:hAnsi="Euclid Circular B Light"/>
          <w:sz w:val="22"/>
          <w:szCs w:val="22"/>
        </w:rPr>
        <w:t>śród ankietowanych, którzy</w:t>
      </w:r>
      <w:r w:rsidR="00782FB0" w:rsidRPr="00D04360">
        <w:rPr>
          <w:rFonts w:ascii="Euclid Circular B Light" w:hAnsi="Euclid Circular B Light"/>
          <w:sz w:val="22"/>
          <w:szCs w:val="22"/>
        </w:rPr>
        <w:t xml:space="preserve"> dotychczas</w:t>
      </w:r>
      <w:r w:rsidRPr="00D04360">
        <w:rPr>
          <w:rFonts w:ascii="Euclid Circular B Light" w:hAnsi="Euclid Circular B Light"/>
          <w:sz w:val="22"/>
          <w:szCs w:val="22"/>
        </w:rPr>
        <w:t xml:space="preserve"> nie wykonywali pracy dorywczej</w:t>
      </w:r>
      <w:r w:rsidR="001453B2" w:rsidRPr="00D04360">
        <w:rPr>
          <w:rFonts w:ascii="Euclid Circular B Light" w:hAnsi="Euclid Circular B Light"/>
          <w:sz w:val="22"/>
          <w:szCs w:val="22"/>
        </w:rPr>
        <w:t>,</w:t>
      </w:r>
      <w:r w:rsidRPr="00D04360">
        <w:rPr>
          <w:rFonts w:ascii="Euclid Circular B Light" w:hAnsi="Euclid Circular B Light"/>
          <w:sz w:val="22"/>
          <w:szCs w:val="22"/>
        </w:rPr>
        <w:t xml:space="preserve"> aż 81% wskazało, że ma w planach </w:t>
      </w:r>
      <w:r w:rsidR="00782FB0" w:rsidRPr="00D04360">
        <w:rPr>
          <w:rFonts w:ascii="Euclid Circular B Light" w:hAnsi="Euclid Circular B Light"/>
          <w:sz w:val="22"/>
          <w:szCs w:val="22"/>
        </w:rPr>
        <w:t xml:space="preserve">jej </w:t>
      </w:r>
      <w:r w:rsidRPr="00D04360">
        <w:rPr>
          <w:rFonts w:ascii="Euclid Circular B Light" w:hAnsi="Euclid Circular B Light"/>
          <w:sz w:val="22"/>
          <w:szCs w:val="22"/>
        </w:rPr>
        <w:t>podjęcie w ciągu najbliższych 12 miesięcy.</w:t>
      </w:r>
      <w:r w:rsidR="00F26F2C" w:rsidRPr="00D04360">
        <w:rPr>
          <w:rFonts w:ascii="Euclid Circular B Light" w:hAnsi="Euclid Circular B Light"/>
          <w:sz w:val="22"/>
          <w:szCs w:val="22"/>
        </w:rPr>
        <w:t xml:space="preserve"> Są to w większości (66%) osoby pełnoletnie, pomiędzy 18 a 25 rokiem życia, które mogą aktywnie pracować zawodowo.</w:t>
      </w:r>
    </w:p>
    <w:p w14:paraId="21FE6CD7" w14:textId="77777777" w:rsidR="00FD202E" w:rsidRPr="00D04360" w:rsidRDefault="00FD202E" w:rsidP="00FD202E">
      <w:pPr>
        <w:rPr>
          <w:sz w:val="22"/>
          <w:szCs w:val="22"/>
        </w:rPr>
      </w:pPr>
    </w:p>
    <w:p w14:paraId="1C124135" w14:textId="1E0FAB5C" w:rsidR="00FD202E" w:rsidRPr="00D04360" w:rsidRDefault="00FD202E" w:rsidP="00FD202E">
      <w:pPr>
        <w:rPr>
          <w:sz w:val="22"/>
          <w:szCs w:val="22"/>
        </w:rPr>
      </w:pPr>
      <w:r w:rsidRPr="00D04360">
        <w:rPr>
          <w:sz w:val="22"/>
          <w:szCs w:val="22"/>
        </w:rPr>
        <w:t xml:space="preserve">– </w:t>
      </w:r>
      <w:r w:rsidRPr="00D04360">
        <w:rPr>
          <w:rFonts w:ascii="Euclid Circular B Light Italic" w:hAnsi="Euclid Circular B Light Italic"/>
          <w:sz w:val="22"/>
          <w:szCs w:val="22"/>
        </w:rPr>
        <w:t>W Tikrow każdego dnia widzimy, jak rozwija się trend pracy dorywczej. Pracodawcy w obliczu trudności z pozyskaniem pracowników na stanowiska niespecjalistyczne częściej sięgają po rozwiązanie, jakim jest planowanie pracy w formie pojedynczych zleceń na godziny za pomocą naszej aplikacji. Wśród pracowników taka forma zarabiania pieniędzy również staje się coraz bardziej powszechna. Współczesny pracownik hali sklepowej, kasjer czy magazynier potrzebuje elastyczności, minimum formalności i wygodnej, a przede wszystkim szybkiej wypłaty wynagrodzenia. Potwierdzają to wyniki naszego badania: 92% osób, które wzięły w nim udział uważa, że praca na godziny to atrakcyjna forma zarabiania pieniędzy.</w:t>
      </w:r>
      <w:r w:rsidR="00064C25" w:rsidRPr="00D04360">
        <w:rPr>
          <w:rFonts w:ascii="Euclid Circular B Light Italic" w:hAnsi="Euclid Circular B Light Italic"/>
          <w:sz w:val="22"/>
          <w:szCs w:val="22"/>
        </w:rPr>
        <w:t xml:space="preserve"> Najbardziej doceniane b</w:t>
      </w:r>
      <w:r w:rsidRPr="00D04360">
        <w:rPr>
          <w:rFonts w:ascii="Euclid Circular B Light Italic" w:hAnsi="Euclid Circular B Light Italic"/>
          <w:sz w:val="22"/>
          <w:szCs w:val="22"/>
        </w:rPr>
        <w:t xml:space="preserve">enefity pracy dorywczej to zdaniem 87% badanych szybka wypłata, nawet z dnia na dzień. 85% osób </w:t>
      </w:r>
      <w:r w:rsidR="00436E5F" w:rsidRPr="00D04360">
        <w:rPr>
          <w:rFonts w:ascii="Euclid Circular B Light Italic" w:hAnsi="Euclid Circular B Light Italic"/>
          <w:sz w:val="22"/>
          <w:szCs w:val="22"/>
        </w:rPr>
        <w:t>ceni sobie</w:t>
      </w:r>
      <w:r w:rsidRPr="00D04360">
        <w:rPr>
          <w:rFonts w:ascii="Euclid Circular B Light Italic" w:hAnsi="Euclid Circular B Light Italic"/>
          <w:sz w:val="22"/>
          <w:szCs w:val="22"/>
        </w:rPr>
        <w:t xml:space="preserve"> możliwość dopasowania terminu zlecenia do grafiku prywatnych zajęć czy planów. Jedynie 2% ankietowanych nie dostrzega żadnych benefitów</w:t>
      </w:r>
      <w:r w:rsidRPr="00D04360">
        <w:rPr>
          <w:i/>
          <w:iCs/>
          <w:sz w:val="22"/>
          <w:szCs w:val="22"/>
        </w:rPr>
        <w:t xml:space="preserve"> </w:t>
      </w:r>
      <w:r w:rsidRPr="00D04360">
        <w:rPr>
          <w:sz w:val="22"/>
          <w:szCs w:val="22"/>
        </w:rPr>
        <w:t xml:space="preserve">– </w:t>
      </w:r>
      <w:r w:rsidRPr="00D04360">
        <w:rPr>
          <w:rFonts w:ascii="Euclid Circular B Light" w:hAnsi="Euclid Circular B Light"/>
          <w:sz w:val="22"/>
          <w:szCs w:val="22"/>
        </w:rPr>
        <w:t>mówi</w:t>
      </w:r>
      <w:r w:rsidRPr="00D04360">
        <w:rPr>
          <w:sz w:val="22"/>
          <w:szCs w:val="22"/>
        </w:rPr>
        <w:t xml:space="preserve"> </w:t>
      </w:r>
      <w:r w:rsidRPr="00D04360">
        <w:rPr>
          <w:b/>
          <w:bCs/>
          <w:sz w:val="22"/>
          <w:szCs w:val="22"/>
        </w:rPr>
        <w:t>Krzysztof Trębski, wiceprezes Tikrow</w:t>
      </w:r>
      <w:r w:rsidRPr="00D04360">
        <w:rPr>
          <w:sz w:val="22"/>
          <w:szCs w:val="22"/>
        </w:rPr>
        <w:t xml:space="preserve">. </w:t>
      </w:r>
    </w:p>
    <w:p w14:paraId="422E15C6" w14:textId="4C3671C9" w:rsidR="00FD202E" w:rsidRPr="00D04360" w:rsidRDefault="00FD202E" w:rsidP="00FD202E">
      <w:pPr>
        <w:rPr>
          <w:sz w:val="22"/>
          <w:szCs w:val="22"/>
        </w:rPr>
      </w:pPr>
    </w:p>
    <w:p w14:paraId="5FB80914" w14:textId="539DA718" w:rsidR="00A02293" w:rsidRPr="00D04360" w:rsidRDefault="00A02293" w:rsidP="00FD202E">
      <w:pPr>
        <w:rPr>
          <w:rFonts w:ascii="Euclid Circular B Semibold" w:hAnsi="Euclid Circular B Semibold"/>
          <w:sz w:val="22"/>
          <w:szCs w:val="22"/>
        </w:rPr>
      </w:pPr>
      <w:r w:rsidRPr="00D04360">
        <w:rPr>
          <w:rFonts w:ascii="Euclid Circular B Semibold" w:hAnsi="Euclid Circular B Semibold"/>
          <w:sz w:val="22"/>
          <w:szCs w:val="22"/>
        </w:rPr>
        <w:t>Praca dorywcza odpowiedzią na trudne czasy</w:t>
      </w:r>
    </w:p>
    <w:p w14:paraId="765E29CC" w14:textId="27D9E6AE" w:rsidR="00FF2254" w:rsidRPr="00D04360" w:rsidRDefault="00FF2254" w:rsidP="00FF2254">
      <w:pPr>
        <w:rPr>
          <w:rFonts w:ascii="Euclid Circular B Light" w:hAnsi="Euclid Circular B Light" w:cstheme="majorHAnsi"/>
          <w:sz w:val="22"/>
          <w:szCs w:val="22"/>
        </w:rPr>
      </w:pPr>
      <w:r w:rsidRPr="00D04360">
        <w:rPr>
          <w:rFonts w:ascii="Euclid Circular B Light" w:hAnsi="Euclid Circular B Light" w:cstheme="majorHAnsi"/>
          <w:sz w:val="22"/>
          <w:szCs w:val="22"/>
        </w:rPr>
        <w:t xml:space="preserve">Współcześnie wielu Polaków nie tylko chce zarabiać większe, czy dodatkowe pieniądze, ale po prostu musi je zarabiać, aby zasilać swoje budżety, które </w:t>
      </w:r>
      <w:r w:rsidR="00F26F2C" w:rsidRPr="00D04360">
        <w:rPr>
          <w:rFonts w:ascii="Euclid Circular B Light" w:hAnsi="Euclid Circular B Light" w:cstheme="majorHAnsi"/>
          <w:sz w:val="22"/>
          <w:szCs w:val="22"/>
        </w:rPr>
        <w:t xml:space="preserve">aktualnie </w:t>
      </w:r>
      <w:r w:rsidRPr="00D04360">
        <w:rPr>
          <w:rFonts w:ascii="Euclid Circular B Light" w:hAnsi="Euclid Circular B Light" w:cstheme="majorHAnsi"/>
          <w:sz w:val="22"/>
          <w:szCs w:val="22"/>
        </w:rPr>
        <w:t>kurczą się niemal z miesiąca na miesiąc. Z</w:t>
      </w:r>
      <w:r w:rsidR="006726D8" w:rsidRPr="00D04360">
        <w:rPr>
          <w:rFonts w:ascii="Euclid Circular B Light" w:hAnsi="Euclid Circular B Light" w:cstheme="majorHAnsi"/>
          <w:sz w:val="22"/>
          <w:szCs w:val="22"/>
        </w:rPr>
        <w:t xml:space="preserve"> </w:t>
      </w:r>
      <w:r w:rsidRPr="00D04360">
        <w:rPr>
          <w:rFonts w:ascii="Euclid Circular B Light" w:hAnsi="Euclid Circular B Light" w:cstheme="majorHAnsi"/>
          <w:sz w:val="22"/>
          <w:szCs w:val="22"/>
        </w:rPr>
        <w:t xml:space="preserve">badania </w:t>
      </w:r>
      <w:r w:rsidR="006726D8" w:rsidRPr="00D04360">
        <w:rPr>
          <w:rFonts w:ascii="Euclid Circular B Light" w:hAnsi="Euclid Circular B Light" w:cstheme="majorHAnsi"/>
          <w:sz w:val="22"/>
          <w:szCs w:val="22"/>
        </w:rPr>
        <w:t xml:space="preserve">Tikrow </w:t>
      </w:r>
      <w:r w:rsidRPr="00D04360">
        <w:rPr>
          <w:rFonts w:ascii="Euclid Circular B Light" w:hAnsi="Euclid Circular B Light" w:cstheme="majorHAnsi"/>
          <w:sz w:val="22"/>
          <w:szCs w:val="22"/>
        </w:rPr>
        <w:t>wynika, że aż 96% ankietowanych odczuwa negatywne skutki kryzysu gospodarczego. Jako najbardziej wyraziste następstwo tego, co dzieje się obecnie na rynku pod względem ekonomicznym wskazano rosnące ceny produktów codziennego użytku (94%) – w tym między innymi produktów spożywczych.</w:t>
      </w:r>
    </w:p>
    <w:p w14:paraId="15767D9C" w14:textId="77777777" w:rsidR="00FF2254" w:rsidRPr="00D04360" w:rsidRDefault="00FF2254" w:rsidP="00FF2254">
      <w:pPr>
        <w:rPr>
          <w:rFonts w:ascii="Euclid Circular B Light" w:hAnsi="Euclid Circular B Light" w:cstheme="majorHAnsi"/>
          <w:sz w:val="22"/>
          <w:szCs w:val="22"/>
        </w:rPr>
      </w:pPr>
    </w:p>
    <w:p w14:paraId="68F4CB3C" w14:textId="3B190845" w:rsidR="00FF2254" w:rsidRPr="00D04360" w:rsidRDefault="00FF2254" w:rsidP="00FF2254">
      <w:pPr>
        <w:rPr>
          <w:rFonts w:ascii="Euclid Circular B Light" w:hAnsi="Euclid Circular B Light" w:cstheme="majorHAnsi"/>
          <w:sz w:val="22"/>
          <w:szCs w:val="22"/>
        </w:rPr>
      </w:pPr>
      <w:r w:rsidRPr="00D04360">
        <w:rPr>
          <w:rFonts w:ascii="Euclid Circular B Light" w:hAnsi="Euclid Circular B Light" w:cstheme="majorHAnsi"/>
          <w:sz w:val="22"/>
          <w:szCs w:val="22"/>
        </w:rPr>
        <w:t xml:space="preserve">Ponad połowa ankietowanych wskazała, że w konsekwencji zmian cenowych brakuje im funduszy na wydatki dodatkowe, takie jak chociażby wyjście do kina czy wakacyjny wyjazd (58%), ale także znacząco odczuwają wzrost opłat mieszkaniowych (55%). Jako pozostałe odczuwalne skutki </w:t>
      </w:r>
      <w:r w:rsidRPr="00D04360">
        <w:rPr>
          <w:rFonts w:ascii="Euclid Circular B Light" w:hAnsi="Euclid Circular B Light" w:cstheme="majorHAnsi"/>
          <w:sz w:val="22"/>
          <w:szCs w:val="22"/>
        </w:rPr>
        <w:lastRenderedPageBreak/>
        <w:t>kryzysu gospodarczego wskazali, m.in. rosnące koszty związane z utrzymaniem samochodu (45%), wzrost rat kredytu (19%)</w:t>
      </w:r>
      <w:r w:rsidR="007D37C8" w:rsidRPr="00D04360">
        <w:rPr>
          <w:rFonts w:ascii="Euclid Circular B Light" w:hAnsi="Euclid Circular B Light" w:cstheme="majorHAnsi"/>
          <w:sz w:val="22"/>
          <w:szCs w:val="22"/>
        </w:rPr>
        <w:t>,</w:t>
      </w:r>
      <w:r w:rsidRPr="00D04360">
        <w:rPr>
          <w:rFonts w:ascii="Euclid Circular B Light" w:hAnsi="Euclid Circular B Light" w:cstheme="majorHAnsi"/>
          <w:sz w:val="22"/>
          <w:szCs w:val="22"/>
        </w:rPr>
        <w:t xml:space="preserve"> a nawet utratę pracy (14%).</w:t>
      </w:r>
    </w:p>
    <w:p w14:paraId="304D87B6" w14:textId="77777777" w:rsidR="005A4FC0" w:rsidRPr="00D04360" w:rsidRDefault="005A4FC0" w:rsidP="00FF2254">
      <w:pPr>
        <w:rPr>
          <w:rFonts w:ascii="Euclid Circular B Light" w:hAnsi="Euclid Circular B Light" w:cstheme="majorHAnsi"/>
          <w:sz w:val="22"/>
          <w:szCs w:val="22"/>
        </w:rPr>
      </w:pPr>
    </w:p>
    <w:p w14:paraId="77FAB620" w14:textId="44091631" w:rsidR="00FF2254" w:rsidRPr="00D04360" w:rsidRDefault="00F26F2C" w:rsidP="00FF2254">
      <w:pPr>
        <w:rPr>
          <w:rFonts w:ascii="Euclid Circular B Light" w:hAnsi="Euclid Circular B Light" w:cstheme="majorHAnsi"/>
          <w:sz w:val="22"/>
          <w:szCs w:val="22"/>
        </w:rPr>
      </w:pPr>
      <w:r w:rsidRPr="00D04360">
        <w:rPr>
          <w:rFonts w:ascii="Euclid Circular B Light" w:hAnsi="Euclid Circular B Light" w:cstheme="majorHAnsi"/>
          <w:sz w:val="22"/>
          <w:szCs w:val="22"/>
        </w:rPr>
        <w:t>O swoją przyszłość na rynku pracy obawia się dziś 66% uczestników badania</w:t>
      </w:r>
      <w:r w:rsidR="003D1357" w:rsidRPr="00D04360">
        <w:rPr>
          <w:rFonts w:ascii="Euclid Circular B Light" w:hAnsi="Euclid Circular B Light" w:cstheme="majorHAnsi"/>
          <w:sz w:val="22"/>
          <w:szCs w:val="22"/>
        </w:rPr>
        <w:t xml:space="preserve"> przeprowadzonego przez Tikrow</w:t>
      </w:r>
      <w:r w:rsidRPr="00D04360">
        <w:rPr>
          <w:rFonts w:ascii="Euclid Circular B Light" w:hAnsi="Euclid Circular B Light" w:cstheme="majorHAnsi"/>
          <w:sz w:val="22"/>
          <w:szCs w:val="22"/>
        </w:rPr>
        <w:t xml:space="preserve">, a tylko 13% przyznaje, że jak dotąd nie zastanawiało się nad tym, co przyniesie zawodowa przyszłość. </w:t>
      </w:r>
      <w:r w:rsidR="00FF2254" w:rsidRPr="00D04360">
        <w:rPr>
          <w:rFonts w:ascii="Euclid Circular B Light" w:hAnsi="Euclid Circular B Light"/>
          <w:sz w:val="22"/>
          <w:szCs w:val="22"/>
        </w:rPr>
        <w:t>Powod</w:t>
      </w:r>
      <w:r w:rsidRPr="00D04360">
        <w:rPr>
          <w:rFonts w:ascii="Euclid Circular B Light" w:hAnsi="Euclid Circular B Light"/>
          <w:sz w:val="22"/>
          <w:szCs w:val="22"/>
        </w:rPr>
        <w:t>em</w:t>
      </w:r>
      <w:r w:rsidR="00FF2254" w:rsidRPr="00D04360">
        <w:rPr>
          <w:rFonts w:ascii="Euclid Circular B Light" w:hAnsi="Euclid Circular B Light"/>
          <w:sz w:val="22"/>
          <w:szCs w:val="22"/>
        </w:rPr>
        <w:t xml:space="preserve"> </w:t>
      </w:r>
      <w:r w:rsidR="00FD202E" w:rsidRPr="00D04360">
        <w:rPr>
          <w:rFonts w:ascii="Euclid Circular B Light" w:hAnsi="Euclid Circular B Light"/>
          <w:sz w:val="22"/>
          <w:szCs w:val="22"/>
        </w:rPr>
        <w:t>do wykonywania pracy dorywczej mo</w:t>
      </w:r>
      <w:r w:rsidRPr="00D04360">
        <w:rPr>
          <w:rFonts w:ascii="Euclid Circular B Light" w:hAnsi="Euclid Circular B Light"/>
          <w:sz w:val="22"/>
          <w:szCs w:val="22"/>
        </w:rPr>
        <w:t>gą</w:t>
      </w:r>
      <w:r w:rsidR="00FD202E" w:rsidRPr="00D04360">
        <w:rPr>
          <w:rFonts w:ascii="Euclid Circular B Light" w:hAnsi="Euclid Circular B Light"/>
          <w:sz w:val="22"/>
          <w:szCs w:val="22"/>
        </w:rPr>
        <w:t xml:space="preserve"> być </w:t>
      </w:r>
      <w:r w:rsidRPr="00D04360">
        <w:rPr>
          <w:rFonts w:ascii="Euclid Circular B Light" w:hAnsi="Euclid Circular B Light"/>
          <w:sz w:val="22"/>
          <w:szCs w:val="22"/>
        </w:rPr>
        <w:t>także z</w:t>
      </w:r>
      <w:r w:rsidR="00FF2254" w:rsidRPr="00D04360">
        <w:rPr>
          <w:rFonts w:ascii="Euclid Circular B Light" w:hAnsi="Euclid Circular B Light" w:cstheme="majorHAnsi"/>
          <w:sz w:val="22"/>
          <w:szCs w:val="22"/>
        </w:rPr>
        <w:t>mniejszenie etatu czy redukcja poziomu wynagrodzenia</w:t>
      </w:r>
      <w:r w:rsidRPr="00D04360">
        <w:rPr>
          <w:rFonts w:ascii="Euclid Circular B Light" w:hAnsi="Euclid Circular B Light" w:cstheme="majorHAnsi"/>
          <w:sz w:val="22"/>
          <w:szCs w:val="22"/>
        </w:rPr>
        <w:t xml:space="preserve">, które </w:t>
      </w:r>
      <w:r w:rsidR="00FF2254" w:rsidRPr="00D04360">
        <w:rPr>
          <w:rFonts w:ascii="Euclid Circular B Light" w:hAnsi="Euclid Circular B Light" w:cstheme="majorHAnsi"/>
          <w:sz w:val="22"/>
          <w:szCs w:val="22"/>
        </w:rPr>
        <w:t xml:space="preserve">nierzadko </w:t>
      </w:r>
      <w:r w:rsidRPr="00D04360">
        <w:rPr>
          <w:rFonts w:ascii="Euclid Circular B Light" w:hAnsi="Euclid Circular B Light" w:cstheme="majorHAnsi"/>
          <w:sz w:val="22"/>
          <w:szCs w:val="22"/>
        </w:rPr>
        <w:t>są</w:t>
      </w:r>
      <w:r w:rsidR="00FF2254" w:rsidRPr="00D04360">
        <w:rPr>
          <w:rFonts w:ascii="Euclid Circular B Light" w:hAnsi="Euclid Circular B Light" w:cstheme="majorHAnsi"/>
          <w:sz w:val="22"/>
          <w:szCs w:val="22"/>
        </w:rPr>
        <w:t xml:space="preserve"> podejmowane przez pracodawców, </w:t>
      </w:r>
      <w:r w:rsidRPr="00D04360">
        <w:rPr>
          <w:rFonts w:ascii="Euclid Circular B Light" w:hAnsi="Euclid Circular B Light" w:cstheme="majorHAnsi"/>
          <w:sz w:val="22"/>
          <w:szCs w:val="22"/>
        </w:rPr>
        <w:t>w</w:t>
      </w:r>
      <w:r w:rsidR="00FF2254" w:rsidRPr="00D04360">
        <w:rPr>
          <w:rFonts w:ascii="Euclid Circular B Light" w:hAnsi="Euclid Circular B Light" w:cstheme="majorHAnsi"/>
          <w:sz w:val="22"/>
          <w:szCs w:val="22"/>
        </w:rPr>
        <w:t xml:space="preserve"> celu </w:t>
      </w:r>
      <w:r w:rsidRPr="00D04360">
        <w:rPr>
          <w:rFonts w:ascii="Euclid Circular B Light" w:hAnsi="Euclid Circular B Light" w:cstheme="majorHAnsi"/>
          <w:sz w:val="22"/>
          <w:szCs w:val="22"/>
        </w:rPr>
        <w:t>uniknięcia zwolnień</w:t>
      </w:r>
      <w:r w:rsidR="00FF2254" w:rsidRPr="00D04360">
        <w:rPr>
          <w:rFonts w:ascii="Euclid Circular B Light" w:hAnsi="Euclid Circular B Light" w:cstheme="majorHAnsi"/>
          <w:sz w:val="22"/>
          <w:szCs w:val="22"/>
        </w:rPr>
        <w:t xml:space="preserve">. </w:t>
      </w:r>
    </w:p>
    <w:p w14:paraId="2695F3DC" w14:textId="77777777" w:rsidR="00FD202E" w:rsidRPr="00D04360" w:rsidRDefault="00FD202E" w:rsidP="00FD202E">
      <w:pPr>
        <w:rPr>
          <w:sz w:val="22"/>
          <w:szCs w:val="22"/>
        </w:rPr>
      </w:pPr>
    </w:p>
    <w:p w14:paraId="1BA46820" w14:textId="7B3AF353" w:rsidR="00ED46D5" w:rsidRPr="00D04360" w:rsidRDefault="00FD202E" w:rsidP="00FD202E">
      <w:pPr>
        <w:rPr>
          <w:sz w:val="22"/>
          <w:szCs w:val="22"/>
        </w:rPr>
      </w:pPr>
      <w:r w:rsidRPr="00D04360">
        <w:rPr>
          <w:sz w:val="22"/>
          <w:szCs w:val="22"/>
        </w:rPr>
        <w:t xml:space="preserve">–  </w:t>
      </w:r>
      <w:r w:rsidRPr="00D04360">
        <w:rPr>
          <w:rFonts w:ascii="Euclid Circular B Light Italic" w:hAnsi="Euclid Circular B Light Italic"/>
          <w:sz w:val="22"/>
          <w:szCs w:val="22"/>
        </w:rPr>
        <w:t xml:space="preserve">Rynek pracy dorywczej daje możliwość wykonywania zleceń na różnego rodzaju stanowiskach w wielu branżach. Najwięcej ofert pracy dorywczej oferuje sektor handlowy, produkcyjny, logistyczny, magazynowy oraz </w:t>
      </w:r>
      <w:proofErr w:type="spellStart"/>
      <w:r w:rsidRPr="00D04360">
        <w:rPr>
          <w:rFonts w:ascii="Euclid Circular B Light Italic" w:hAnsi="Euclid Circular B Light Italic"/>
          <w:sz w:val="22"/>
          <w:szCs w:val="22"/>
        </w:rPr>
        <w:t>HoReCa</w:t>
      </w:r>
      <w:proofErr w:type="spellEnd"/>
      <w:r w:rsidRPr="00D04360">
        <w:rPr>
          <w:rFonts w:ascii="Euclid Circular B Light Italic" w:hAnsi="Euclid Circular B Light Italic"/>
          <w:sz w:val="22"/>
          <w:szCs w:val="22"/>
        </w:rPr>
        <w:t xml:space="preserve">. Wskazaliśmy naszym respondentom stanowiska, na które </w:t>
      </w:r>
      <w:r w:rsidR="00E40E75" w:rsidRPr="00D04360">
        <w:rPr>
          <w:rFonts w:ascii="Euclid Circular B Light Italic" w:hAnsi="Euclid Circular B Light Italic"/>
          <w:sz w:val="22"/>
          <w:szCs w:val="22"/>
        </w:rPr>
        <w:t xml:space="preserve">pracodawcy z wymienionych branż </w:t>
      </w:r>
      <w:r w:rsidRPr="00D04360">
        <w:rPr>
          <w:rFonts w:ascii="Euclid Circular B Light Italic" w:hAnsi="Euclid Circular B Light Italic"/>
          <w:sz w:val="22"/>
          <w:szCs w:val="22"/>
        </w:rPr>
        <w:t xml:space="preserve">najczęściej zlecają pracę dorywczą. Jednocześnie chcąc poznać ich preferencje, poprosiliśmy o podanie, na których z wymienionych stanowisk chcieliby wykonywać pracę dodatkową. Najwięcej osób wykazało zainteresowanie pracą na stanowisku pracownika sklepu (74%), </w:t>
      </w:r>
      <w:proofErr w:type="spellStart"/>
      <w:r w:rsidRPr="00D04360">
        <w:rPr>
          <w:rFonts w:ascii="Euclid Circular B Light Italic" w:hAnsi="Euclid Circular B Light Italic"/>
          <w:sz w:val="22"/>
          <w:szCs w:val="22"/>
        </w:rPr>
        <w:t>pickera</w:t>
      </w:r>
      <w:proofErr w:type="spellEnd"/>
      <w:r w:rsidRPr="00D04360">
        <w:rPr>
          <w:rFonts w:ascii="Euclid Circular B Light Italic" w:hAnsi="Euclid Circular B Light Italic"/>
          <w:sz w:val="22"/>
          <w:szCs w:val="22"/>
        </w:rPr>
        <w:t xml:space="preserve"> (62%) i pracownika inwentaryzacji (57%). Poza podium, jednak nadal z wysokimi notami znalazły się stanowiska: pakowacza (53%), pracownika perfumerii/ drogerii (48%), magazyniera (38%), pracownika ds. utrzymania czystości (30%) oraz pracownika produkcji (23%)</w:t>
      </w:r>
      <w:r w:rsidRPr="00D04360">
        <w:rPr>
          <w:sz w:val="22"/>
          <w:szCs w:val="22"/>
        </w:rPr>
        <w:t xml:space="preserve">  </w:t>
      </w:r>
      <w:r w:rsidRPr="00D04360">
        <w:rPr>
          <w:rFonts w:ascii="Euclid Circular B Light" w:hAnsi="Euclid Circular B Light"/>
          <w:sz w:val="22"/>
          <w:szCs w:val="22"/>
        </w:rPr>
        <w:t>– podsumowuje</w:t>
      </w:r>
      <w:r w:rsidRPr="00D04360">
        <w:rPr>
          <w:sz w:val="22"/>
          <w:szCs w:val="22"/>
        </w:rPr>
        <w:t xml:space="preserve"> </w:t>
      </w:r>
      <w:r w:rsidRPr="00D04360">
        <w:rPr>
          <w:b/>
          <w:bCs/>
          <w:sz w:val="22"/>
          <w:szCs w:val="22"/>
        </w:rPr>
        <w:t>Krzysztof Trębski</w:t>
      </w:r>
      <w:r w:rsidRPr="00D04360">
        <w:rPr>
          <w:sz w:val="22"/>
          <w:szCs w:val="22"/>
        </w:rPr>
        <w:t>.</w:t>
      </w:r>
      <w:r w:rsidR="005900D4" w:rsidRPr="00D04360">
        <w:rPr>
          <w:sz w:val="22"/>
          <w:szCs w:val="22"/>
        </w:rPr>
        <w:t xml:space="preserve"> </w:t>
      </w:r>
    </w:p>
    <w:p w14:paraId="2FB30E82" w14:textId="77777777" w:rsidR="00EC5F42" w:rsidRDefault="00EC5F42" w:rsidP="00AF0957">
      <w:pPr>
        <w:spacing w:line="240" w:lineRule="auto"/>
      </w:pPr>
    </w:p>
    <w:p w14:paraId="515598E9" w14:textId="77777777" w:rsidR="00ED46D5" w:rsidRPr="001226CC" w:rsidRDefault="00ED46D5" w:rsidP="00AF0957">
      <w:pPr>
        <w:spacing w:line="240" w:lineRule="auto"/>
      </w:pPr>
    </w:p>
    <w:p w14:paraId="212CBAFF" w14:textId="5B4E9356" w:rsidR="27944901" w:rsidRPr="001226CC" w:rsidRDefault="6E986E85" w:rsidP="001226CC">
      <w:pPr>
        <w:shd w:val="clear" w:color="auto" w:fill="FFFFFF" w:themeFill="background1"/>
        <w:spacing w:after="120" w:line="276" w:lineRule="auto"/>
        <w:rPr>
          <w:rFonts w:eastAsia="Times New Roman" w:cs="Times New Roman"/>
          <w:b/>
          <w:bCs/>
          <w:sz w:val="18"/>
          <w:szCs w:val="18"/>
          <w:lang w:eastAsia="pl-PL"/>
        </w:rPr>
      </w:pPr>
      <w:r w:rsidRPr="001226CC">
        <w:rPr>
          <w:rFonts w:eastAsia="Times New Roman" w:cs="Times New Roman"/>
          <w:b/>
          <w:bCs/>
          <w:sz w:val="18"/>
          <w:szCs w:val="18"/>
          <w:lang w:eastAsia="pl-PL"/>
        </w:rPr>
        <w:t xml:space="preserve">O badaniu: </w:t>
      </w:r>
      <w:r w:rsidR="7B717344" w:rsidRPr="001226CC">
        <w:rPr>
          <w:rFonts w:eastAsia="Times New Roman" w:cs="Times New Roman"/>
          <w:b/>
          <w:bCs/>
          <w:sz w:val="18"/>
          <w:szCs w:val="18"/>
          <w:lang w:eastAsia="pl-PL"/>
        </w:rPr>
        <w:t xml:space="preserve">Raport </w:t>
      </w:r>
      <w:r w:rsidRPr="001226CC">
        <w:rPr>
          <w:rFonts w:eastAsia="Times New Roman" w:cs="Times New Roman"/>
          <w:b/>
          <w:bCs/>
          <w:sz w:val="18"/>
          <w:szCs w:val="18"/>
          <w:lang w:eastAsia="pl-PL"/>
        </w:rPr>
        <w:t xml:space="preserve">“Trendy rynku pracy dorywczej 2023. #PracaNatychmiastowa” </w:t>
      </w:r>
      <w:r w:rsidR="5D6E43D0" w:rsidRPr="001226CC">
        <w:rPr>
          <w:rFonts w:eastAsia="Times New Roman" w:cs="Times New Roman"/>
          <w:b/>
          <w:bCs/>
          <w:sz w:val="18"/>
          <w:szCs w:val="18"/>
          <w:lang w:eastAsia="pl-PL"/>
        </w:rPr>
        <w:t xml:space="preserve">powstał na podstawie badania, które </w:t>
      </w:r>
      <w:r w:rsidRPr="001226CC">
        <w:rPr>
          <w:rFonts w:eastAsia="Times New Roman" w:cs="Times New Roman"/>
          <w:b/>
          <w:bCs/>
          <w:sz w:val="18"/>
          <w:szCs w:val="18"/>
          <w:lang w:eastAsia="pl-PL"/>
        </w:rPr>
        <w:t>zostało przeprowadzone przez Tikrow w dniach 25 stycznia</w:t>
      </w:r>
      <w:r w:rsidR="4DB1BA67" w:rsidRPr="001226CC">
        <w:rPr>
          <w:rFonts w:eastAsia="Times New Roman" w:cs="Times New Roman"/>
          <w:b/>
          <w:bCs/>
          <w:sz w:val="18"/>
          <w:szCs w:val="18"/>
          <w:lang w:eastAsia="pl-PL"/>
        </w:rPr>
        <w:t>-</w:t>
      </w:r>
      <w:r w:rsidRPr="001226CC">
        <w:rPr>
          <w:rFonts w:eastAsia="Times New Roman" w:cs="Times New Roman"/>
          <w:b/>
          <w:bCs/>
          <w:sz w:val="18"/>
          <w:szCs w:val="18"/>
          <w:lang w:eastAsia="pl-PL"/>
        </w:rPr>
        <w:t>13 lutego</w:t>
      </w:r>
      <w:r w:rsidR="2A0373D2" w:rsidRPr="001226CC">
        <w:rPr>
          <w:rFonts w:eastAsia="Times New Roman" w:cs="Times New Roman"/>
          <w:b/>
          <w:bCs/>
          <w:sz w:val="18"/>
          <w:szCs w:val="18"/>
          <w:lang w:eastAsia="pl-PL"/>
        </w:rPr>
        <w:t xml:space="preserve"> 2023 roku</w:t>
      </w:r>
      <w:r w:rsidRPr="001226CC">
        <w:rPr>
          <w:rFonts w:eastAsia="Times New Roman" w:cs="Times New Roman"/>
          <w:b/>
          <w:bCs/>
          <w:sz w:val="18"/>
          <w:szCs w:val="18"/>
          <w:lang w:eastAsia="pl-PL"/>
        </w:rPr>
        <w:t xml:space="preserve">. Badanie </w:t>
      </w:r>
      <w:r w:rsidR="249BF5A2" w:rsidRPr="001226CC">
        <w:rPr>
          <w:rFonts w:eastAsia="Times New Roman" w:cs="Times New Roman"/>
          <w:b/>
          <w:bCs/>
          <w:sz w:val="18"/>
          <w:szCs w:val="18"/>
          <w:lang w:eastAsia="pl-PL"/>
        </w:rPr>
        <w:t xml:space="preserve">wykonano </w:t>
      </w:r>
      <w:r w:rsidRPr="001226CC">
        <w:rPr>
          <w:rFonts w:eastAsia="Times New Roman" w:cs="Times New Roman"/>
          <w:b/>
          <w:bCs/>
          <w:sz w:val="18"/>
          <w:szCs w:val="18"/>
          <w:lang w:eastAsia="pl-PL"/>
        </w:rPr>
        <w:t>metodą CAWI na łącznej grupie 526 osób powyżej 18 roku życia.</w:t>
      </w:r>
    </w:p>
    <w:p w14:paraId="273D8B4B" w14:textId="77777777" w:rsidR="00D972F5" w:rsidRPr="001226CC" w:rsidRDefault="00D972F5" w:rsidP="001226CC">
      <w:pPr>
        <w:spacing w:after="120" w:line="240" w:lineRule="auto"/>
        <w:rPr>
          <w:rFonts w:eastAsia="Times New Roman" w:cs="Times New Roman"/>
          <w:sz w:val="21"/>
          <w:szCs w:val="22"/>
          <w:shd w:val="clear" w:color="auto" w:fill="FFFFFF"/>
          <w:lang w:eastAsia="pl-PL"/>
        </w:rPr>
      </w:pPr>
      <w:r w:rsidRPr="001226CC">
        <w:rPr>
          <w:rFonts w:eastAsia="Times New Roman" w:cs="Times New Roman"/>
          <w:sz w:val="21"/>
          <w:szCs w:val="22"/>
          <w:shd w:val="clear" w:color="auto" w:fill="FFFFFF"/>
          <w:lang w:eastAsia="pl-PL"/>
        </w:rPr>
        <w:t>***</w:t>
      </w:r>
    </w:p>
    <w:p w14:paraId="7F15872C" w14:textId="0F0DAEEF" w:rsidR="00D972F5" w:rsidRPr="001226CC" w:rsidRDefault="1DD3596E" w:rsidP="001226CC">
      <w:pPr>
        <w:spacing w:after="120" w:line="240" w:lineRule="auto"/>
        <w:rPr>
          <w:sz w:val="20"/>
          <w:szCs w:val="20"/>
          <w:lang w:eastAsia="pl-PL"/>
        </w:rPr>
      </w:pPr>
      <w:r w:rsidRPr="001226CC">
        <w:rPr>
          <w:sz w:val="20"/>
          <w:szCs w:val="20"/>
          <w:lang w:eastAsia="pl-PL"/>
        </w:rPr>
        <w:t>Tikrow to agencja pracy natychmiastowej, dzięki której pracę i pracownika można znaleźć już w 48 godzin. W prostej i intuicyjnej aplikacji firmy mierzące się z</w:t>
      </w:r>
      <w:r w:rsidR="72B48C5B" w:rsidRPr="001226CC">
        <w:rPr>
          <w:sz w:val="20"/>
          <w:szCs w:val="20"/>
          <w:lang w:eastAsia="pl-PL"/>
        </w:rPr>
        <w:t xml:space="preserve"> </w:t>
      </w:r>
      <w:r w:rsidRPr="001226CC">
        <w:rPr>
          <w:sz w:val="20"/>
          <w:szCs w:val="20"/>
          <w:lang w:eastAsia="pl-PL"/>
        </w:rPr>
        <w:t>problemem braku kadry, zyskują dostęp do bazy ponad</w:t>
      </w:r>
      <w:r w:rsidR="22E49A35" w:rsidRPr="001226CC">
        <w:rPr>
          <w:sz w:val="20"/>
          <w:szCs w:val="20"/>
          <w:lang w:eastAsia="pl-PL"/>
        </w:rPr>
        <w:t xml:space="preserve"> </w:t>
      </w:r>
      <w:r w:rsidRPr="001226CC">
        <w:rPr>
          <w:sz w:val="20"/>
          <w:szCs w:val="20"/>
          <w:lang w:eastAsia="pl-PL"/>
        </w:rPr>
        <w:t>90 tys. potencjalnych pracowników. Z kolei</w:t>
      </w:r>
      <w:r w:rsidR="72DABBFD" w:rsidRPr="001226CC">
        <w:rPr>
          <w:sz w:val="20"/>
          <w:szCs w:val="20"/>
          <w:lang w:eastAsia="pl-PL"/>
        </w:rPr>
        <w:t xml:space="preserve"> </w:t>
      </w:r>
      <w:r w:rsidRPr="001226CC">
        <w:rPr>
          <w:sz w:val="20"/>
          <w:szCs w:val="20"/>
          <w:lang w:eastAsia="pl-PL"/>
        </w:rPr>
        <w:t>osoby poszukujące</w:t>
      </w:r>
      <w:r w:rsidR="666E965C" w:rsidRPr="001226CC">
        <w:rPr>
          <w:sz w:val="20"/>
          <w:szCs w:val="20"/>
          <w:lang w:eastAsia="pl-PL"/>
        </w:rPr>
        <w:t xml:space="preserve"> </w:t>
      </w:r>
      <w:r w:rsidRPr="001226CC">
        <w:rPr>
          <w:sz w:val="20"/>
          <w:szCs w:val="20"/>
          <w:lang w:eastAsia="pl-PL"/>
        </w:rPr>
        <w:t>pracy dorywczej, mogą szybko znaleźć zlecenie na konkretny dzień, tzw. dniówkę, w dogodnym miejscu i z określonym wynagrodzeniem, bez długoterminowych zobowiązań. Sukces konceptu potwierdza fakt, że w przypadku ponad 80%</w:t>
      </w:r>
      <w:r w:rsidR="5563A983" w:rsidRPr="001226CC">
        <w:rPr>
          <w:sz w:val="20"/>
          <w:szCs w:val="20"/>
          <w:lang w:eastAsia="pl-PL"/>
        </w:rPr>
        <w:t xml:space="preserve"> </w:t>
      </w:r>
      <w:r w:rsidRPr="001226CC">
        <w:rPr>
          <w:sz w:val="20"/>
          <w:szCs w:val="20"/>
          <w:lang w:eastAsia="pl-PL"/>
        </w:rPr>
        <w:t>zadań zleconych na platformie Tikrow</w:t>
      </w:r>
      <w:r w:rsidR="3E145D68" w:rsidRPr="001226CC">
        <w:rPr>
          <w:sz w:val="20"/>
          <w:szCs w:val="20"/>
          <w:lang w:eastAsia="pl-PL"/>
        </w:rPr>
        <w:t xml:space="preserve"> zostaje przyjęt</w:t>
      </w:r>
      <w:r w:rsidRPr="001226CC">
        <w:rPr>
          <w:sz w:val="20"/>
          <w:szCs w:val="20"/>
          <w:lang w:eastAsia="pl-PL"/>
        </w:rPr>
        <w:t>y</w:t>
      </w:r>
      <w:r w:rsidR="3E145D68" w:rsidRPr="001226CC">
        <w:rPr>
          <w:sz w:val="20"/>
          <w:szCs w:val="20"/>
          <w:lang w:eastAsia="pl-PL"/>
        </w:rPr>
        <w:t>ch przez</w:t>
      </w:r>
      <w:r w:rsidRPr="001226CC">
        <w:rPr>
          <w:sz w:val="20"/>
          <w:szCs w:val="20"/>
          <w:lang w:eastAsia="pl-PL"/>
        </w:rPr>
        <w:t xml:space="preserve"> pracowników w ciągu 24 godzin. </w:t>
      </w:r>
    </w:p>
    <w:p w14:paraId="77EF9566" w14:textId="2D4611B3" w:rsidR="00D972F5" w:rsidRPr="001226CC" w:rsidRDefault="1DD3596E" w:rsidP="001226CC">
      <w:pPr>
        <w:spacing w:after="120" w:line="240" w:lineRule="auto"/>
        <w:rPr>
          <w:sz w:val="20"/>
          <w:szCs w:val="20"/>
          <w:lang w:eastAsia="pl-PL"/>
        </w:rPr>
      </w:pPr>
      <w:r w:rsidRPr="001226CC">
        <w:rPr>
          <w:sz w:val="20"/>
          <w:szCs w:val="20"/>
          <w:lang w:eastAsia="pl-PL"/>
        </w:rPr>
        <w:t>W aplikacji Tikrow dniówki publikuje</w:t>
      </w:r>
      <w:r w:rsidR="1A3B6E6B" w:rsidRPr="001226CC">
        <w:rPr>
          <w:sz w:val="20"/>
          <w:szCs w:val="20"/>
          <w:lang w:eastAsia="pl-PL"/>
        </w:rPr>
        <w:t xml:space="preserve"> </w:t>
      </w:r>
      <w:r w:rsidRPr="001226CC">
        <w:rPr>
          <w:sz w:val="20"/>
          <w:szCs w:val="20"/>
          <w:lang w:eastAsia="pl-PL"/>
        </w:rPr>
        <w:t>ok. 150</w:t>
      </w:r>
      <w:r w:rsidR="07C09D3B" w:rsidRPr="001226CC">
        <w:rPr>
          <w:sz w:val="20"/>
          <w:szCs w:val="20"/>
          <w:lang w:eastAsia="pl-PL"/>
        </w:rPr>
        <w:t xml:space="preserve"> </w:t>
      </w:r>
      <w:r w:rsidRPr="001226CC">
        <w:rPr>
          <w:sz w:val="20"/>
          <w:szCs w:val="20"/>
          <w:lang w:eastAsia="pl-PL"/>
        </w:rPr>
        <w:t>firm reprezentujących różne branże, m.in.</w:t>
      </w:r>
      <w:r w:rsidR="140820E5" w:rsidRPr="001226CC">
        <w:rPr>
          <w:sz w:val="20"/>
          <w:szCs w:val="20"/>
          <w:lang w:eastAsia="pl-PL"/>
        </w:rPr>
        <w:t xml:space="preserve"> </w:t>
      </w:r>
      <w:proofErr w:type="spellStart"/>
      <w:r w:rsidRPr="001226CC">
        <w:rPr>
          <w:sz w:val="20"/>
          <w:szCs w:val="20"/>
          <w:lang w:eastAsia="pl-PL"/>
        </w:rPr>
        <w:t>retail</w:t>
      </w:r>
      <w:proofErr w:type="spellEnd"/>
      <w:r w:rsidRPr="001226CC">
        <w:rPr>
          <w:sz w:val="20"/>
          <w:szCs w:val="20"/>
          <w:lang w:eastAsia="pl-PL"/>
        </w:rPr>
        <w:t xml:space="preserve">, produkcję, logistykę, </w:t>
      </w:r>
      <w:proofErr w:type="spellStart"/>
      <w:r w:rsidRPr="001226CC">
        <w:rPr>
          <w:sz w:val="20"/>
          <w:szCs w:val="20"/>
          <w:lang w:eastAsia="pl-PL"/>
        </w:rPr>
        <w:t>HoReCa</w:t>
      </w:r>
      <w:proofErr w:type="spellEnd"/>
      <w:r w:rsidRPr="001226CC">
        <w:rPr>
          <w:sz w:val="20"/>
          <w:szCs w:val="20"/>
          <w:lang w:eastAsia="pl-PL"/>
        </w:rPr>
        <w:t xml:space="preserve"> czy administrację.</w:t>
      </w:r>
      <w:r w:rsidR="2876A12E" w:rsidRPr="001226CC">
        <w:rPr>
          <w:sz w:val="20"/>
          <w:szCs w:val="20"/>
          <w:lang w:eastAsia="pl-PL"/>
        </w:rPr>
        <w:t xml:space="preserve"> </w:t>
      </w:r>
      <w:r w:rsidRPr="001226CC">
        <w:rPr>
          <w:sz w:val="20"/>
          <w:szCs w:val="20"/>
          <w:lang w:eastAsia="pl-PL"/>
        </w:rPr>
        <w:t xml:space="preserve">Wśród nich są m.in. Maxi Zoo, Biedronka, ACTION, Decathlon, Pandora, Galeria Wypieków, Media </w:t>
      </w:r>
      <w:proofErr w:type="spellStart"/>
      <w:r w:rsidRPr="001226CC">
        <w:rPr>
          <w:sz w:val="20"/>
          <w:szCs w:val="20"/>
          <w:lang w:eastAsia="pl-PL"/>
        </w:rPr>
        <w:t>Markt</w:t>
      </w:r>
      <w:proofErr w:type="spellEnd"/>
      <w:r w:rsidRPr="001226CC">
        <w:rPr>
          <w:sz w:val="20"/>
          <w:szCs w:val="20"/>
          <w:lang w:eastAsia="pl-PL"/>
        </w:rPr>
        <w:t xml:space="preserve">, Homla, Komfort czy </w:t>
      </w:r>
      <w:proofErr w:type="spellStart"/>
      <w:r w:rsidRPr="001226CC">
        <w:rPr>
          <w:sz w:val="20"/>
          <w:szCs w:val="20"/>
          <w:lang w:eastAsia="pl-PL"/>
        </w:rPr>
        <w:t>Logicas</w:t>
      </w:r>
      <w:proofErr w:type="spellEnd"/>
      <w:r w:rsidRPr="001226CC">
        <w:rPr>
          <w:sz w:val="20"/>
          <w:szCs w:val="20"/>
          <w:lang w:eastAsia="pl-PL"/>
        </w:rPr>
        <w:t>.</w:t>
      </w:r>
    </w:p>
    <w:p w14:paraId="3D4351FB" w14:textId="77777777" w:rsidR="00D972F5" w:rsidRPr="001226CC" w:rsidRDefault="00D972F5" w:rsidP="001226CC">
      <w:pPr>
        <w:spacing w:after="120" w:line="240" w:lineRule="auto"/>
        <w:rPr>
          <w:sz w:val="20"/>
          <w:szCs w:val="20"/>
          <w:lang w:eastAsia="pl-PL"/>
        </w:rPr>
      </w:pPr>
      <w:r w:rsidRPr="001226CC">
        <w:rPr>
          <w:sz w:val="20"/>
          <w:szCs w:val="20"/>
          <w:lang w:eastAsia="pl-PL"/>
        </w:rPr>
        <w:t>Z Tikrow zarządzanie dodatkowymi osobami lub znalezienie dorywczej pracy jest tak proste jak zamówienie Ubera. Wchodzimy do aplikacji, wykonujemy trzy kliknięcia i mamy zarezerwowanego pracownika lub dniówkę. Szybko i wygodnie, bez rekrutacji i ukrytych kosztów.</w:t>
      </w:r>
    </w:p>
    <w:p w14:paraId="5AACE1A0" w14:textId="2C63A600" w:rsidR="00D972F5" w:rsidRPr="001226CC" w:rsidRDefault="00D972F5" w:rsidP="001226CC">
      <w:pPr>
        <w:spacing w:after="120" w:line="240" w:lineRule="auto"/>
        <w:rPr>
          <w:sz w:val="20"/>
          <w:szCs w:val="20"/>
          <w:lang w:eastAsia="pl-PL"/>
        </w:rPr>
      </w:pPr>
      <w:r w:rsidRPr="001226CC">
        <w:rPr>
          <w:sz w:val="20"/>
          <w:szCs w:val="20"/>
          <w:lang w:eastAsia="pl-PL"/>
        </w:rPr>
        <w:t>Więcej informacji o Tikrow: </w:t>
      </w:r>
      <w:hyperlink r:id="rId6" w:history="1">
        <w:r w:rsidRPr="001226CC">
          <w:rPr>
            <w:sz w:val="20"/>
            <w:szCs w:val="20"/>
            <w:lang w:eastAsia="pl-PL"/>
          </w:rPr>
          <w:t>www.tikrow.com.</w:t>
        </w:r>
      </w:hyperlink>
      <w:r w:rsidRPr="001226CC">
        <w:rPr>
          <w:sz w:val="20"/>
          <w:szCs w:val="20"/>
          <w:lang w:eastAsia="pl-PL"/>
        </w:rPr>
        <w:t xml:space="preserve"> </w:t>
      </w:r>
    </w:p>
    <w:p w14:paraId="05E41051" w14:textId="77777777" w:rsidR="00B4565F" w:rsidRPr="001226CC" w:rsidRDefault="00B4565F" w:rsidP="001226CC">
      <w:pPr>
        <w:spacing w:after="120" w:line="240" w:lineRule="auto"/>
        <w:rPr>
          <w:sz w:val="20"/>
          <w:szCs w:val="20"/>
          <w:lang w:eastAsia="pl-PL"/>
        </w:rPr>
      </w:pPr>
    </w:p>
    <w:p w14:paraId="35588FFE" w14:textId="5C8307D5" w:rsidR="00D972F5" w:rsidRPr="001226CC" w:rsidRDefault="00D972F5" w:rsidP="001226CC">
      <w:pPr>
        <w:pStyle w:val="NormalnyWeb"/>
        <w:shd w:val="clear" w:color="auto" w:fill="FFFFFF"/>
        <w:spacing w:before="0" w:beforeAutospacing="0" w:after="150" w:afterAutospacing="0"/>
        <w:jc w:val="both"/>
        <w:rPr>
          <w:rFonts w:ascii="Euclid Circular B" w:eastAsiaTheme="minorHAnsi" w:hAnsi="Euclid Circular B" w:cstheme="minorBidi"/>
          <w:b/>
          <w:color w:val="172C45"/>
          <w:sz w:val="20"/>
          <w:szCs w:val="20"/>
        </w:rPr>
      </w:pPr>
      <w:r w:rsidRPr="001226CC">
        <w:rPr>
          <w:rFonts w:ascii="Euclid Circular B" w:eastAsiaTheme="minorHAnsi" w:hAnsi="Euclid Circular B" w:cstheme="minorBidi"/>
          <w:b/>
          <w:color w:val="172C45"/>
          <w:sz w:val="20"/>
          <w:szCs w:val="20"/>
        </w:rPr>
        <w:t>Kontakt dla mediów:</w:t>
      </w:r>
    </w:p>
    <w:p w14:paraId="29D0681F" w14:textId="1C29678A" w:rsidR="00D972F5" w:rsidRPr="001226CC" w:rsidRDefault="00D972F5" w:rsidP="001226CC">
      <w:pPr>
        <w:pStyle w:val="NormalnyWeb"/>
        <w:shd w:val="clear" w:color="auto" w:fill="FFFFFF"/>
        <w:spacing w:before="0" w:beforeAutospacing="0" w:after="150" w:afterAutospacing="0"/>
        <w:jc w:val="both"/>
        <w:rPr>
          <w:rFonts w:ascii="Euclid Circular B" w:eastAsiaTheme="minorHAnsi" w:hAnsi="Euclid Circular B" w:cstheme="minorBidi"/>
          <w:bCs/>
          <w:color w:val="172C45"/>
          <w:sz w:val="20"/>
          <w:szCs w:val="20"/>
        </w:rPr>
      </w:pPr>
      <w:r w:rsidRPr="001226CC">
        <w:rPr>
          <w:rFonts w:ascii="Euclid Circular B" w:eastAsiaTheme="minorHAnsi" w:hAnsi="Euclid Circular B" w:cstheme="minorBidi"/>
          <w:bCs/>
          <w:color w:val="172C45"/>
          <w:sz w:val="20"/>
          <w:szCs w:val="20"/>
        </w:rPr>
        <w:t xml:space="preserve">Ilona Olejarz </w:t>
      </w:r>
    </w:p>
    <w:p w14:paraId="7B75DA2B" w14:textId="38232F86" w:rsidR="00D972F5" w:rsidRPr="001226CC" w:rsidRDefault="00981A75" w:rsidP="001226CC">
      <w:pPr>
        <w:pStyle w:val="NormalnyWeb"/>
        <w:shd w:val="clear" w:color="auto" w:fill="FFFFFF"/>
        <w:spacing w:before="0" w:beforeAutospacing="0" w:after="150" w:afterAutospacing="0"/>
        <w:jc w:val="both"/>
        <w:rPr>
          <w:rFonts w:ascii="Euclid Circular B" w:eastAsiaTheme="minorHAnsi" w:hAnsi="Euclid Circular B" w:cstheme="minorBidi"/>
          <w:bCs/>
          <w:color w:val="172C45"/>
          <w:sz w:val="20"/>
          <w:szCs w:val="20"/>
        </w:rPr>
      </w:pPr>
      <w:r w:rsidRPr="001226CC">
        <w:rPr>
          <w:rFonts w:ascii="Euclid Circular B" w:eastAsiaTheme="minorHAnsi" w:hAnsi="Euclid Circular B" w:cstheme="minorBidi"/>
          <w:bCs/>
          <w:color w:val="172C45"/>
          <w:sz w:val="20"/>
          <w:szCs w:val="20"/>
        </w:rPr>
        <w:t xml:space="preserve">Digital Marketing </w:t>
      </w:r>
      <w:proofErr w:type="spellStart"/>
      <w:r w:rsidRPr="001226CC">
        <w:rPr>
          <w:rFonts w:ascii="Euclid Circular B" w:eastAsiaTheme="minorHAnsi" w:hAnsi="Euclid Circular B" w:cstheme="minorBidi"/>
          <w:bCs/>
          <w:color w:val="172C45"/>
          <w:sz w:val="20"/>
          <w:szCs w:val="20"/>
        </w:rPr>
        <w:t>Specialist</w:t>
      </w:r>
      <w:proofErr w:type="spellEnd"/>
      <w:r w:rsidRPr="001226CC">
        <w:rPr>
          <w:rFonts w:ascii="Euclid Circular B" w:eastAsiaTheme="minorHAnsi" w:hAnsi="Euclid Circular B" w:cstheme="minorBidi"/>
          <w:bCs/>
          <w:color w:val="172C45"/>
          <w:sz w:val="20"/>
          <w:szCs w:val="20"/>
        </w:rPr>
        <w:t xml:space="preserve"> </w:t>
      </w:r>
    </w:p>
    <w:p w14:paraId="38E2F216" w14:textId="12EC6BC4" w:rsidR="00981A75" w:rsidRPr="001226CC" w:rsidRDefault="00981A75" w:rsidP="001226CC">
      <w:pPr>
        <w:pStyle w:val="NormalnyWeb"/>
        <w:shd w:val="clear" w:color="auto" w:fill="FFFFFF"/>
        <w:spacing w:before="0" w:beforeAutospacing="0" w:after="150" w:afterAutospacing="0"/>
        <w:jc w:val="both"/>
        <w:rPr>
          <w:rFonts w:ascii="Euclid Circular B" w:eastAsiaTheme="minorHAnsi" w:hAnsi="Euclid Circular B" w:cstheme="minorBidi"/>
          <w:bCs/>
          <w:color w:val="172C45"/>
          <w:sz w:val="20"/>
          <w:szCs w:val="20"/>
        </w:rPr>
      </w:pPr>
      <w:r w:rsidRPr="001226CC">
        <w:rPr>
          <w:rFonts w:ascii="Euclid Circular B" w:eastAsiaTheme="minorHAnsi" w:hAnsi="Euclid Circular B" w:cstheme="minorBidi"/>
          <w:bCs/>
          <w:color w:val="172C45"/>
          <w:sz w:val="20"/>
          <w:szCs w:val="20"/>
        </w:rPr>
        <w:t>Tel. +48</w:t>
      </w:r>
      <w:r w:rsidR="00A260E4" w:rsidRPr="001226CC">
        <w:rPr>
          <w:rFonts w:ascii="Euclid Circular B" w:eastAsiaTheme="minorHAnsi" w:hAnsi="Euclid Circular B" w:cstheme="minorBidi"/>
          <w:bCs/>
          <w:color w:val="172C45"/>
          <w:sz w:val="20"/>
          <w:szCs w:val="20"/>
        </w:rPr>
        <w:t> 605 461</w:t>
      </w:r>
      <w:r w:rsidR="00756823" w:rsidRPr="001226CC">
        <w:rPr>
          <w:rFonts w:ascii="Euclid Circular B" w:eastAsiaTheme="minorHAnsi" w:hAnsi="Euclid Circular B" w:cstheme="minorBidi"/>
          <w:bCs/>
          <w:color w:val="172C45"/>
          <w:sz w:val="20"/>
          <w:szCs w:val="20"/>
        </w:rPr>
        <w:t> </w:t>
      </w:r>
      <w:r w:rsidR="00A260E4" w:rsidRPr="001226CC">
        <w:rPr>
          <w:rFonts w:ascii="Euclid Circular B" w:eastAsiaTheme="minorHAnsi" w:hAnsi="Euclid Circular B" w:cstheme="minorBidi"/>
          <w:bCs/>
          <w:color w:val="172C45"/>
          <w:sz w:val="20"/>
          <w:szCs w:val="20"/>
        </w:rPr>
        <w:t>380</w:t>
      </w:r>
    </w:p>
    <w:p w14:paraId="3C1376B1" w14:textId="734B666E" w:rsidR="00E24AA2" w:rsidRPr="001226CC" w:rsidRDefault="0037280C" w:rsidP="001226CC">
      <w:pPr>
        <w:pStyle w:val="NormalnyWeb"/>
        <w:shd w:val="clear" w:color="auto" w:fill="FFFFFF"/>
        <w:spacing w:before="0" w:beforeAutospacing="0" w:after="150" w:afterAutospacing="0"/>
        <w:jc w:val="both"/>
        <w:rPr>
          <w:rFonts w:ascii="Euclid Circular B" w:eastAsiaTheme="minorHAnsi" w:hAnsi="Euclid Circular B" w:cstheme="minorBidi"/>
          <w:bCs/>
          <w:color w:val="172C45"/>
          <w:sz w:val="20"/>
          <w:szCs w:val="20"/>
        </w:rPr>
      </w:pPr>
      <w:hyperlink r:id="rId7" w:history="1">
        <w:r w:rsidR="00B4565F" w:rsidRPr="001226CC">
          <w:rPr>
            <w:rStyle w:val="Hipercze"/>
            <w:rFonts w:ascii="Euclid Circular B" w:eastAsiaTheme="minorHAnsi" w:hAnsi="Euclid Circular B" w:cstheme="minorBidi"/>
            <w:bCs/>
            <w:sz w:val="20"/>
            <w:szCs w:val="20"/>
          </w:rPr>
          <w:t>ilona.olejarz@tikrow.com</w:t>
        </w:r>
      </w:hyperlink>
      <w:r w:rsidR="00B4565F" w:rsidRPr="001226CC">
        <w:rPr>
          <w:rFonts w:ascii="Euclid Circular B" w:eastAsiaTheme="minorHAnsi" w:hAnsi="Euclid Circular B" w:cstheme="minorBidi"/>
          <w:bCs/>
          <w:color w:val="172C45"/>
          <w:sz w:val="20"/>
          <w:szCs w:val="20"/>
        </w:rPr>
        <w:t xml:space="preserve"> </w:t>
      </w:r>
    </w:p>
    <w:sectPr w:rsidR="00E24AA2" w:rsidRPr="001226CC" w:rsidSect="00AF0957">
      <w:headerReference w:type="default" r:id="rId8"/>
      <w:footerReference w:type="default" r:id="rId9"/>
      <w:headerReference w:type="first" r:id="rId10"/>
      <w:footerReference w:type="first" r:id="rId11"/>
      <w:pgSz w:w="11906" w:h="16838"/>
      <w:pgMar w:top="680" w:right="851" w:bottom="851" w:left="851" w:header="595" w:footer="11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11EAF" w14:textId="77777777" w:rsidR="00390A42" w:rsidRDefault="00390A42" w:rsidP="00C9676A">
      <w:r>
        <w:separator/>
      </w:r>
    </w:p>
  </w:endnote>
  <w:endnote w:type="continuationSeparator" w:id="0">
    <w:p w14:paraId="60B1F038" w14:textId="77777777" w:rsidR="00390A42" w:rsidRDefault="00390A42" w:rsidP="00C9676A">
      <w:r>
        <w:continuationSeparator/>
      </w:r>
    </w:p>
  </w:endnote>
  <w:endnote w:type="continuationNotice" w:id="1">
    <w:p w14:paraId="745D61CD" w14:textId="77777777" w:rsidR="00390A42" w:rsidRDefault="00390A4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Euclid Circular B">
    <w:panose1 w:val="020B0504000000000000"/>
    <w:charset w:val="EE"/>
    <w:family w:val="swiss"/>
    <w:pitch w:val="variable"/>
    <w:sig w:usb0="A000027F" w:usb1="5000003B" w:usb2="00000020" w:usb3="00000000" w:csb0="00000097" w:csb1="00000000"/>
  </w:font>
  <w:font w:name="Euclid Circular B Bold">
    <w:panose1 w:val="00000000000000000000"/>
    <w:charset w:val="00"/>
    <w:family w:val="swiss"/>
    <w:notTrueType/>
    <w:pitch w:val="variable"/>
    <w:sig w:usb0="00000207" w:usb1="00000001" w:usb2="00000000" w:usb3="00000000" w:csb0="00000097" w:csb1="00000000"/>
  </w:font>
  <w:font w:name="Euclid Circular B Light">
    <w:panose1 w:val="020B0304000000000000"/>
    <w:charset w:val="EE"/>
    <w:family w:val="swiss"/>
    <w:pitch w:val="variable"/>
    <w:sig w:usb0="A000027F" w:usb1="5000003B" w:usb2="00000020" w:usb3="00000000" w:csb0="00000097" w:csb1="00000000"/>
  </w:font>
  <w:font w:name="Euclid Circular B Light Italic">
    <w:panose1 w:val="020B0304000000000000"/>
    <w:charset w:val="00"/>
    <w:family w:val="swiss"/>
    <w:notTrueType/>
    <w:pitch w:val="variable"/>
    <w:sig w:usb0="00000207" w:usb1="00000001" w:usb2="00000000" w:usb3="00000000" w:csb0="00000097" w:csb1="00000000"/>
  </w:font>
  <w:font w:name="Euclid Circular B Semibold">
    <w:panose1 w:val="020B0704000000000000"/>
    <w:charset w:val="EE"/>
    <w:family w:val="swiss"/>
    <w:pitch w:val="variable"/>
    <w:sig w:usb0="A000027F" w:usb1="5000003B" w:usb2="00000020" w:usb3="00000000" w:csb0="00000097" w:csb1="00000000"/>
  </w:font>
  <w:font w:name="Calibri Light">
    <w:panose1 w:val="020F03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strony"/>
        <w:rFonts w:ascii="Euclid Circular B Semibold" w:hAnsi="Euclid Circular B Semibold"/>
        <w:b/>
        <w:bCs/>
        <w:color w:val="FFFFFF" w:themeColor="background1"/>
        <w:sz w:val="18"/>
        <w:szCs w:val="18"/>
      </w:rPr>
      <w:id w:val="842122559"/>
      <w:docPartObj>
        <w:docPartGallery w:val="Page Numbers (Bottom of Page)"/>
        <w:docPartUnique/>
      </w:docPartObj>
    </w:sdtPr>
    <w:sdtEndPr>
      <w:rPr>
        <w:rStyle w:val="Numerstrony"/>
      </w:rPr>
    </w:sdtEndPr>
    <w:sdtContent>
      <w:p w14:paraId="32715A5A" w14:textId="77777777" w:rsidR="00C9676A" w:rsidRPr="00C9676A" w:rsidRDefault="00C9676A" w:rsidP="00C9676A">
        <w:pPr>
          <w:pStyle w:val="Stopka"/>
          <w:framePr w:w="567" w:h="477" w:hRule="exact" w:wrap="none" w:vAnchor="text" w:hAnchor="page" w:x="10492" w:y="82"/>
          <w:jc w:val="center"/>
          <w:rPr>
            <w:rStyle w:val="Numerstrony"/>
            <w:rFonts w:ascii="Euclid Circular B Semibold" w:hAnsi="Euclid Circular B Semibold"/>
            <w:b/>
            <w:bCs/>
            <w:color w:val="FFFFFF" w:themeColor="background1"/>
            <w:sz w:val="18"/>
            <w:szCs w:val="18"/>
          </w:rPr>
        </w:pPr>
        <w:r w:rsidRPr="00C9676A">
          <w:rPr>
            <w:rStyle w:val="Numerstrony"/>
            <w:rFonts w:ascii="Euclid Circular B Semibold" w:hAnsi="Euclid Circular B Semibold"/>
            <w:b/>
            <w:bCs/>
            <w:color w:val="FFFFFF" w:themeColor="background1"/>
            <w:sz w:val="18"/>
            <w:szCs w:val="18"/>
          </w:rPr>
          <w:fldChar w:fldCharType="begin"/>
        </w:r>
        <w:r w:rsidRPr="00C9676A">
          <w:rPr>
            <w:rStyle w:val="Numerstrony"/>
            <w:rFonts w:ascii="Euclid Circular B Semibold" w:hAnsi="Euclid Circular B Semibold"/>
            <w:b/>
            <w:bCs/>
            <w:color w:val="FFFFFF" w:themeColor="background1"/>
            <w:sz w:val="18"/>
            <w:szCs w:val="18"/>
          </w:rPr>
          <w:instrText xml:space="preserve"> PAGE </w:instrText>
        </w:r>
        <w:r w:rsidRPr="00C9676A">
          <w:rPr>
            <w:rStyle w:val="Numerstrony"/>
            <w:rFonts w:ascii="Euclid Circular B Semibold" w:hAnsi="Euclid Circular B Semibold"/>
            <w:b/>
            <w:bCs/>
            <w:color w:val="FFFFFF" w:themeColor="background1"/>
            <w:sz w:val="18"/>
            <w:szCs w:val="18"/>
          </w:rPr>
          <w:fldChar w:fldCharType="separate"/>
        </w:r>
        <w:r>
          <w:rPr>
            <w:rStyle w:val="Numerstrony"/>
            <w:rFonts w:ascii="Euclid Circular B Semibold" w:hAnsi="Euclid Circular B Semibold"/>
            <w:b/>
            <w:bCs/>
            <w:color w:val="FFFFFF" w:themeColor="background1"/>
            <w:sz w:val="18"/>
            <w:szCs w:val="18"/>
          </w:rPr>
          <w:t>1</w:t>
        </w:r>
        <w:r w:rsidRPr="00C9676A">
          <w:rPr>
            <w:rStyle w:val="Numerstrony"/>
            <w:rFonts w:ascii="Euclid Circular B Semibold" w:hAnsi="Euclid Circular B Semibold"/>
            <w:b/>
            <w:bCs/>
            <w:color w:val="FFFFFF" w:themeColor="background1"/>
            <w:sz w:val="18"/>
            <w:szCs w:val="18"/>
          </w:rPr>
          <w:fldChar w:fldCharType="end"/>
        </w:r>
      </w:p>
    </w:sdtContent>
  </w:sdt>
  <w:p w14:paraId="342ED8E2" w14:textId="01B963E0" w:rsidR="00704727" w:rsidRDefault="00704727" w:rsidP="00C9676A">
    <w:pPr>
      <w:pStyle w:val="Stopka"/>
    </w:pPr>
    <w:r w:rsidRPr="00704727">
      <w:rPr>
        <w:noProof/>
      </w:rPr>
      <w:drawing>
        <wp:anchor distT="0" distB="0" distL="114300" distR="114300" simplePos="0" relativeHeight="251658240" behindDoc="1" locked="0" layoutInCell="1" allowOverlap="1" wp14:anchorId="08EE9915" wp14:editId="63DA9C87">
          <wp:simplePos x="0" y="0"/>
          <wp:positionH relativeFrom="margin">
            <wp:align>right</wp:align>
          </wp:positionH>
          <wp:positionV relativeFrom="bottomMargin">
            <wp:align>top</wp:align>
          </wp:positionV>
          <wp:extent cx="1245600" cy="356400"/>
          <wp:effectExtent l="0" t="0" r="0" b="0"/>
          <wp:wrapNone/>
          <wp:docPr id="66" name="Obraz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45600" cy="356400"/>
                  </a:xfrm>
                  <a:prstGeom prst="rect">
                    <a:avLst/>
                  </a:prstGeom>
                </pic:spPr>
              </pic:pic>
            </a:graphicData>
          </a:graphic>
          <wp14:sizeRelH relativeFrom="margin">
            <wp14:pctWidth>0</wp14:pctWidth>
          </wp14:sizeRelH>
          <wp14:sizeRelV relativeFrom="margin">
            <wp14:pctHeight>0</wp14:pctHeight>
          </wp14:sizeRelV>
        </wp:anchor>
      </w:drawing>
    </w:r>
    <w:r w:rsidRPr="00704727">
      <w:rPr>
        <w:noProof/>
      </w:rPr>
      <w:drawing>
        <wp:anchor distT="0" distB="0" distL="114300" distR="114300" simplePos="0" relativeHeight="251658241" behindDoc="1" locked="0" layoutInCell="1" allowOverlap="1" wp14:anchorId="5F556B32" wp14:editId="541158A5">
          <wp:simplePos x="0" y="0"/>
          <wp:positionH relativeFrom="page">
            <wp:posOffset>540385</wp:posOffset>
          </wp:positionH>
          <wp:positionV relativeFrom="bottomMargin">
            <wp:align>top</wp:align>
          </wp:positionV>
          <wp:extent cx="3340800" cy="356400"/>
          <wp:effectExtent l="0" t="0" r="0" b="0"/>
          <wp:wrapNone/>
          <wp:docPr id="67" name="Obraz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3340800" cy="3564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4A6A8" w14:textId="0F3C2AC5" w:rsidR="00C9676A" w:rsidRPr="00C9676A" w:rsidRDefault="00C9676A" w:rsidP="00C9676A">
    <w:pPr>
      <w:pStyle w:val="Stopka"/>
      <w:framePr w:w="567" w:h="477" w:hRule="exact" w:wrap="none" w:vAnchor="text" w:hAnchor="page" w:x="10488" w:y="73"/>
      <w:jc w:val="center"/>
      <w:rPr>
        <w:rStyle w:val="Numerstrony"/>
        <w:rFonts w:ascii="Euclid Circular B Semibold" w:hAnsi="Euclid Circular B Semibold"/>
        <w:b/>
        <w:bCs/>
        <w:color w:val="FFFFFF" w:themeColor="background1"/>
        <w:sz w:val="18"/>
        <w:szCs w:val="18"/>
      </w:rPr>
    </w:pPr>
  </w:p>
  <w:p w14:paraId="2C668C47" w14:textId="1F1CBCBC" w:rsidR="00704727" w:rsidRDefault="00262887" w:rsidP="00C9676A">
    <w:pPr>
      <w:pStyle w:val="Stopka"/>
      <w:ind w:right="360"/>
    </w:pPr>
    <w:r w:rsidRPr="00704727">
      <w:rPr>
        <w:noProof/>
      </w:rPr>
      <w:drawing>
        <wp:anchor distT="0" distB="0" distL="114300" distR="114300" simplePos="0" relativeHeight="251657216" behindDoc="1" locked="0" layoutInCell="1" allowOverlap="1" wp14:anchorId="7F98742E" wp14:editId="3E7CBC95">
          <wp:simplePos x="0" y="0"/>
          <wp:positionH relativeFrom="margin">
            <wp:posOffset>5234305</wp:posOffset>
          </wp:positionH>
          <wp:positionV relativeFrom="bottomMargin">
            <wp:posOffset>182880</wp:posOffset>
          </wp:positionV>
          <wp:extent cx="1245600" cy="356400"/>
          <wp:effectExtent l="0" t="0" r="0" b="0"/>
          <wp:wrapNone/>
          <wp:docPr id="69" name="Obraz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45600" cy="356400"/>
                  </a:xfrm>
                  <a:prstGeom prst="rect">
                    <a:avLst/>
                  </a:prstGeom>
                </pic:spPr>
              </pic:pic>
            </a:graphicData>
          </a:graphic>
          <wp14:sizeRelH relativeFrom="margin">
            <wp14:pctWidth>0</wp14:pctWidth>
          </wp14:sizeRelH>
          <wp14:sizeRelV relativeFrom="margin">
            <wp14:pctHeight>0</wp14:pctHeight>
          </wp14:sizeRelV>
        </wp:anchor>
      </w:drawing>
    </w:r>
    <w:r w:rsidRPr="00704727">
      <w:rPr>
        <w:noProof/>
      </w:rPr>
      <w:drawing>
        <wp:anchor distT="0" distB="0" distL="114300" distR="114300" simplePos="0" relativeHeight="251661312" behindDoc="1" locked="0" layoutInCell="1" allowOverlap="1" wp14:anchorId="2E1D04CF" wp14:editId="0AEDA2D4">
          <wp:simplePos x="0" y="0"/>
          <wp:positionH relativeFrom="page">
            <wp:posOffset>541655</wp:posOffset>
          </wp:positionH>
          <wp:positionV relativeFrom="bottomMargin">
            <wp:posOffset>182880</wp:posOffset>
          </wp:positionV>
          <wp:extent cx="3340735" cy="356235"/>
          <wp:effectExtent l="0" t="0" r="0" b="0"/>
          <wp:wrapNone/>
          <wp:docPr id="70" name="Obraz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3340735" cy="35623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6B035" w14:textId="77777777" w:rsidR="00390A42" w:rsidRDefault="00390A42" w:rsidP="00C9676A">
      <w:r>
        <w:separator/>
      </w:r>
    </w:p>
  </w:footnote>
  <w:footnote w:type="continuationSeparator" w:id="0">
    <w:p w14:paraId="09F5FE2E" w14:textId="77777777" w:rsidR="00390A42" w:rsidRDefault="00390A42" w:rsidP="00C9676A">
      <w:r>
        <w:continuationSeparator/>
      </w:r>
    </w:p>
  </w:footnote>
  <w:footnote w:type="continuationNotice" w:id="1">
    <w:p w14:paraId="4A360B91" w14:textId="77777777" w:rsidR="00390A42" w:rsidRDefault="00390A4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00"/>
      <w:gridCol w:w="3400"/>
      <w:gridCol w:w="3400"/>
    </w:tblGrid>
    <w:tr w:rsidR="068D6AB1" w14:paraId="20BB1C03" w14:textId="77777777" w:rsidTr="068D6AB1">
      <w:trPr>
        <w:trHeight w:val="300"/>
      </w:trPr>
      <w:tc>
        <w:tcPr>
          <w:tcW w:w="3400" w:type="dxa"/>
        </w:tcPr>
        <w:p w14:paraId="7E550771" w14:textId="27FB23F2" w:rsidR="068D6AB1" w:rsidRDefault="068D6AB1" w:rsidP="068D6AB1">
          <w:pPr>
            <w:pStyle w:val="Nagwek"/>
            <w:ind w:left="-115"/>
            <w:jc w:val="left"/>
          </w:pPr>
        </w:p>
      </w:tc>
      <w:tc>
        <w:tcPr>
          <w:tcW w:w="3400" w:type="dxa"/>
        </w:tcPr>
        <w:p w14:paraId="7D7AAC1E" w14:textId="6412A299" w:rsidR="068D6AB1" w:rsidRDefault="068D6AB1" w:rsidP="068D6AB1">
          <w:pPr>
            <w:pStyle w:val="Nagwek"/>
            <w:jc w:val="center"/>
          </w:pPr>
        </w:p>
      </w:tc>
      <w:tc>
        <w:tcPr>
          <w:tcW w:w="3400" w:type="dxa"/>
        </w:tcPr>
        <w:p w14:paraId="6615A1DB" w14:textId="71C1DCF0" w:rsidR="068D6AB1" w:rsidRDefault="068D6AB1" w:rsidP="068D6AB1">
          <w:pPr>
            <w:pStyle w:val="Nagwek"/>
            <w:ind w:right="-115"/>
            <w:jc w:val="right"/>
          </w:pPr>
        </w:p>
      </w:tc>
    </w:tr>
  </w:tbl>
  <w:p w14:paraId="5B9A952B" w14:textId="2F30D297" w:rsidR="068D6AB1" w:rsidRDefault="068D6AB1" w:rsidP="068D6AB1">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A3F1D" w14:textId="77777777" w:rsidR="00AF0957" w:rsidRPr="004D5A70" w:rsidRDefault="00AF0957" w:rsidP="00AF0957">
    <w:pPr>
      <w:pStyle w:val="Nagwek"/>
      <w:spacing w:line="276" w:lineRule="auto"/>
      <w:jc w:val="right"/>
      <w:rPr>
        <w:rFonts w:ascii="Century Gothic" w:hAnsi="Century Gothic"/>
        <w:sz w:val="18"/>
      </w:rPr>
    </w:pPr>
    <w:r w:rsidRPr="004D5A70">
      <w:rPr>
        <w:rFonts w:ascii="Century Gothic" w:hAnsi="Century Gothic"/>
        <w:sz w:val="18"/>
      </w:rPr>
      <w:t>Informacja prasowa</w:t>
    </w:r>
  </w:p>
  <w:p w14:paraId="2BB3E7F8" w14:textId="1DA2CBD9" w:rsidR="00AF0957" w:rsidRPr="004D5A70" w:rsidRDefault="00EA7BF5" w:rsidP="00AF0957">
    <w:pPr>
      <w:pStyle w:val="Nagwek"/>
      <w:spacing w:line="276" w:lineRule="auto"/>
      <w:jc w:val="right"/>
      <w:rPr>
        <w:rFonts w:ascii="Century Gothic" w:hAnsi="Century Gothic"/>
        <w:sz w:val="18"/>
      </w:rPr>
    </w:pPr>
    <w:r>
      <w:rPr>
        <w:rFonts w:ascii="Century Gothic" w:hAnsi="Century Gothic"/>
        <w:sz w:val="18"/>
      </w:rPr>
      <w:t>05</w:t>
    </w:r>
    <w:r w:rsidR="00AF0957">
      <w:rPr>
        <w:rFonts w:ascii="Century Gothic" w:hAnsi="Century Gothic"/>
        <w:sz w:val="18"/>
      </w:rPr>
      <w:t xml:space="preserve"> </w:t>
    </w:r>
    <w:r>
      <w:rPr>
        <w:rFonts w:ascii="Century Gothic" w:hAnsi="Century Gothic"/>
        <w:sz w:val="18"/>
      </w:rPr>
      <w:t xml:space="preserve">kwietnia </w:t>
    </w:r>
    <w:r w:rsidR="00AF0957" w:rsidRPr="004D5A70">
      <w:rPr>
        <w:rFonts w:ascii="Century Gothic" w:hAnsi="Century Gothic"/>
        <w:sz w:val="18"/>
      </w:rPr>
      <w:t>202</w:t>
    </w:r>
    <w:r w:rsidR="00AF0957">
      <w:rPr>
        <w:rFonts w:ascii="Century Gothic" w:hAnsi="Century Gothic"/>
        <w:sz w:val="18"/>
      </w:rPr>
      <w:t>3</w:t>
    </w:r>
    <w:r w:rsidR="00AF0957" w:rsidRPr="004D5A70">
      <w:rPr>
        <w:rFonts w:ascii="Century Gothic" w:hAnsi="Century Gothic"/>
        <w:sz w:val="18"/>
      </w:rPr>
      <w:t xml:space="preserve"> roku</w:t>
    </w:r>
  </w:p>
  <w:p w14:paraId="3FF93A7E" w14:textId="167450C6" w:rsidR="00704727" w:rsidRDefault="00704727" w:rsidP="00C9676A">
    <w:pPr>
      <w:pStyle w:val="Nagwek"/>
    </w:pPr>
    <w:r w:rsidRPr="00704727">
      <w:rPr>
        <w:noProof/>
      </w:rPr>
      <w:drawing>
        <wp:anchor distT="0" distB="0" distL="114300" distR="114300" simplePos="0" relativeHeight="251658244" behindDoc="1" locked="0" layoutInCell="1" allowOverlap="1" wp14:anchorId="074B8284" wp14:editId="257B2CD9">
          <wp:simplePos x="0" y="0"/>
          <wp:positionH relativeFrom="page">
            <wp:posOffset>540385</wp:posOffset>
          </wp:positionH>
          <wp:positionV relativeFrom="page">
            <wp:posOffset>467995</wp:posOffset>
          </wp:positionV>
          <wp:extent cx="1587600" cy="291600"/>
          <wp:effectExtent l="0" t="0" r="0" b="635"/>
          <wp:wrapNone/>
          <wp:docPr id="68" name="Obraz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587600" cy="2916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727"/>
    <w:rsid w:val="00020249"/>
    <w:rsid w:val="00023DC3"/>
    <w:rsid w:val="00023F81"/>
    <w:rsid w:val="00045E2E"/>
    <w:rsid w:val="00064C25"/>
    <w:rsid w:val="000B20E3"/>
    <w:rsid w:val="000B6E6A"/>
    <w:rsid w:val="000C6F9D"/>
    <w:rsid w:val="000C7F34"/>
    <w:rsid w:val="000E4C95"/>
    <w:rsid w:val="001226CC"/>
    <w:rsid w:val="00123875"/>
    <w:rsid w:val="00136E2A"/>
    <w:rsid w:val="001453B2"/>
    <w:rsid w:val="001B04CB"/>
    <w:rsid w:val="001E0D9A"/>
    <w:rsid w:val="0024030C"/>
    <w:rsid w:val="00246676"/>
    <w:rsid w:val="00257FA1"/>
    <w:rsid w:val="00262887"/>
    <w:rsid w:val="00291BC6"/>
    <w:rsid w:val="003013C1"/>
    <w:rsid w:val="00317FBE"/>
    <w:rsid w:val="003507D9"/>
    <w:rsid w:val="00371A59"/>
    <w:rsid w:val="0037280C"/>
    <w:rsid w:val="00390A42"/>
    <w:rsid w:val="003B219A"/>
    <w:rsid w:val="003B3CC6"/>
    <w:rsid w:val="003B4FEC"/>
    <w:rsid w:val="003D1357"/>
    <w:rsid w:val="003D505A"/>
    <w:rsid w:val="003D5A5A"/>
    <w:rsid w:val="003E1684"/>
    <w:rsid w:val="003F328D"/>
    <w:rsid w:val="003F3B15"/>
    <w:rsid w:val="00401CCC"/>
    <w:rsid w:val="00416B01"/>
    <w:rsid w:val="00436E5F"/>
    <w:rsid w:val="00460721"/>
    <w:rsid w:val="00486329"/>
    <w:rsid w:val="00496F1F"/>
    <w:rsid w:val="004C28C5"/>
    <w:rsid w:val="004C48FA"/>
    <w:rsid w:val="004F3524"/>
    <w:rsid w:val="00506773"/>
    <w:rsid w:val="00522477"/>
    <w:rsid w:val="005900D4"/>
    <w:rsid w:val="00591FF4"/>
    <w:rsid w:val="005A2D8A"/>
    <w:rsid w:val="005A4FC0"/>
    <w:rsid w:val="005C6456"/>
    <w:rsid w:val="00635E69"/>
    <w:rsid w:val="00643209"/>
    <w:rsid w:val="006706AE"/>
    <w:rsid w:val="006726D8"/>
    <w:rsid w:val="006C2F50"/>
    <w:rsid w:val="006C4FCC"/>
    <w:rsid w:val="006E3751"/>
    <w:rsid w:val="006E4B7E"/>
    <w:rsid w:val="006F0288"/>
    <w:rsid w:val="00704727"/>
    <w:rsid w:val="00723A75"/>
    <w:rsid w:val="00737DC3"/>
    <w:rsid w:val="0074602A"/>
    <w:rsid w:val="007460D0"/>
    <w:rsid w:val="00756823"/>
    <w:rsid w:val="00781F7A"/>
    <w:rsid w:val="00782FB0"/>
    <w:rsid w:val="007870BE"/>
    <w:rsid w:val="007B572E"/>
    <w:rsid w:val="007D0625"/>
    <w:rsid w:val="007D37C8"/>
    <w:rsid w:val="007E1B17"/>
    <w:rsid w:val="007F0535"/>
    <w:rsid w:val="007F078A"/>
    <w:rsid w:val="0080281E"/>
    <w:rsid w:val="00811243"/>
    <w:rsid w:val="00821FA5"/>
    <w:rsid w:val="00825B47"/>
    <w:rsid w:val="008302DC"/>
    <w:rsid w:val="00831EE6"/>
    <w:rsid w:val="008618F5"/>
    <w:rsid w:val="00873914"/>
    <w:rsid w:val="00875A05"/>
    <w:rsid w:val="00876FC8"/>
    <w:rsid w:val="00892CA3"/>
    <w:rsid w:val="00893D61"/>
    <w:rsid w:val="008C2D08"/>
    <w:rsid w:val="008F1232"/>
    <w:rsid w:val="00980131"/>
    <w:rsid w:val="00981A75"/>
    <w:rsid w:val="00982465"/>
    <w:rsid w:val="00991375"/>
    <w:rsid w:val="00993D89"/>
    <w:rsid w:val="00995F7A"/>
    <w:rsid w:val="009A0806"/>
    <w:rsid w:val="009B0E61"/>
    <w:rsid w:val="00A02293"/>
    <w:rsid w:val="00A053A3"/>
    <w:rsid w:val="00A1001E"/>
    <w:rsid w:val="00A21E3D"/>
    <w:rsid w:val="00A25E88"/>
    <w:rsid w:val="00A260E4"/>
    <w:rsid w:val="00A26F72"/>
    <w:rsid w:val="00A609DC"/>
    <w:rsid w:val="00A65D62"/>
    <w:rsid w:val="00A77311"/>
    <w:rsid w:val="00A86468"/>
    <w:rsid w:val="00A96C00"/>
    <w:rsid w:val="00AB4406"/>
    <w:rsid w:val="00AC1A01"/>
    <w:rsid w:val="00AD2D96"/>
    <w:rsid w:val="00AF0957"/>
    <w:rsid w:val="00B40F36"/>
    <w:rsid w:val="00B418E2"/>
    <w:rsid w:val="00B4565F"/>
    <w:rsid w:val="00B90915"/>
    <w:rsid w:val="00BF7EF6"/>
    <w:rsid w:val="00C02AC1"/>
    <w:rsid w:val="00C142D8"/>
    <w:rsid w:val="00C37B22"/>
    <w:rsid w:val="00C6414D"/>
    <w:rsid w:val="00C930E8"/>
    <w:rsid w:val="00C9676A"/>
    <w:rsid w:val="00CE2B82"/>
    <w:rsid w:val="00D04360"/>
    <w:rsid w:val="00D1777F"/>
    <w:rsid w:val="00D23505"/>
    <w:rsid w:val="00D27F21"/>
    <w:rsid w:val="00D54CA4"/>
    <w:rsid w:val="00D972F5"/>
    <w:rsid w:val="00D9D610"/>
    <w:rsid w:val="00DA16D5"/>
    <w:rsid w:val="00DF3526"/>
    <w:rsid w:val="00DF6145"/>
    <w:rsid w:val="00E21501"/>
    <w:rsid w:val="00E24AA2"/>
    <w:rsid w:val="00E3043D"/>
    <w:rsid w:val="00E314C4"/>
    <w:rsid w:val="00E40E75"/>
    <w:rsid w:val="00E46EF7"/>
    <w:rsid w:val="00EA7BF5"/>
    <w:rsid w:val="00EC5F42"/>
    <w:rsid w:val="00ED46D5"/>
    <w:rsid w:val="00EE2BC9"/>
    <w:rsid w:val="00EE339E"/>
    <w:rsid w:val="00EE425F"/>
    <w:rsid w:val="00EF33F6"/>
    <w:rsid w:val="00F134FF"/>
    <w:rsid w:val="00F26F2C"/>
    <w:rsid w:val="00FC1CE9"/>
    <w:rsid w:val="00FC74BD"/>
    <w:rsid w:val="00FD202E"/>
    <w:rsid w:val="00FD701D"/>
    <w:rsid w:val="00FE7ED4"/>
    <w:rsid w:val="00FF2254"/>
    <w:rsid w:val="03BB5D16"/>
    <w:rsid w:val="04DDFC34"/>
    <w:rsid w:val="06499ED8"/>
    <w:rsid w:val="06809651"/>
    <w:rsid w:val="068D66D7"/>
    <w:rsid w:val="068D6AB1"/>
    <w:rsid w:val="070E9D2E"/>
    <w:rsid w:val="07C09D3B"/>
    <w:rsid w:val="088ADEA2"/>
    <w:rsid w:val="0A80B856"/>
    <w:rsid w:val="0A88A5DC"/>
    <w:rsid w:val="0B0F230C"/>
    <w:rsid w:val="0BD7CC4A"/>
    <w:rsid w:val="0CEB426C"/>
    <w:rsid w:val="0D51812A"/>
    <w:rsid w:val="0DBCFEF6"/>
    <w:rsid w:val="102A59E8"/>
    <w:rsid w:val="108C99DB"/>
    <w:rsid w:val="11310EC1"/>
    <w:rsid w:val="1156B58A"/>
    <w:rsid w:val="11785C0C"/>
    <w:rsid w:val="12C3DC71"/>
    <w:rsid w:val="13508F75"/>
    <w:rsid w:val="136BD8BD"/>
    <w:rsid w:val="140820E5"/>
    <w:rsid w:val="14ABDFA7"/>
    <w:rsid w:val="15023532"/>
    <w:rsid w:val="158F43D6"/>
    <w:rsid w:val="1662B4B5"/>
    <w:rsid w:val="1868FE85"/>
    <w:rsid w:val="1A3B6E6B"/>
    <w:rsid w:val="1C925C86"/>
    <w:rsid w:val="1C9E7818"/>
    <w:rsid w:val="1DD3596E"/>
    <w:rsid w:val="1E3C02E8"/>
    <w:rsid w:val="1EF2632C"/>
    <w:rsid w:val="1F101516"/>
    <w:rsid w:val="1F75389E"/>
    <w:rsid w:val="1FE72909"/>
    <w:rsid w:val="22C0D7DE"/>
    <w:rsid w:val="22E49A35"/>
    <w:rsid w:val="23ABB12C"/>
    <w:rsid w:val="249BF5A2"/>
    <w:rsid w:val="26029531"/>
    <w:rsid w:val="26BC16E3"/>
    <w:rsid w:val="27390E84"/>
    <w:rsid w:val="27642451"/>
    <w:rsid w:val="27944901"/>
    <w:rsid w:val="2876A12E"/>
    <w:rsid w:val="28C9140F"/>
    <w:rsid w:val="2A0373D2"/>
    <w:rsid w:val="2B6F8FDD"/>
    <w:rsid w:val="2B8F8806"/>
    <w:rsid w:val="2C3E426E"/>
    <w:rsid w:val="2C911272"/>
    <w:rsid w:val="2E527476"/>
    <w:rsid w:val="2ED2F55E"/>
    <w:rsid w:val="2FCBE7EE"/>
    <w:rsid w:val="322DF21B"/>
    <w:rsid w:val="32BC1617"/>
    <w:rsid w:val="3415A8F6"/>
    <w:rsid w:val="354DB36B"/>
    <w:rsid w:val="35630645"/>
    <w:rsid w:val="361A9539"/>
    <w:rsid w:val="36DE0DB8"/>
    <w:rsid w:val="3701633E"/>
    <w:rsid w:val="37566BA1"/>
    <w:rsid w:val="376B6F1B"/>
    <w:rsid w:val="37DDF3A8"/>
    <w:rsid w:val="38E7F0A9"/>
    <w:rsid w:val="3A20D7C2"/>
    <w:rsid w:val="3A71D186"/>
    <w:rsid w:val="3B8C8373"/>
    <w:rsid w:val="3C2A6679"/>
    <w:rsid w:val="3CC5E382"/>
    <w:rsid w:val="3CC89754"/>
    <w:rsid w:val="3E027842"/>
    <w:rsid w:val="3E145D68"/>
    <w:rsid w:val="4014DB16"/>
    <w:rsid w:val="40F2B007"/>
    <w:rsid w:val="41686534"/>
    <w:rsid w:val="418F20F4"/>
    <w:rsid w:val="41C2DC01"/>
    <w:rsid w:val="42A10D49"/>
    <w:rsid w:val="438E58CE"/>
    <w:rsid w:val="43E41CAC"/>
    <w:rsid w:val="44A242D1"/>
    <w:rsid w:val="453B533F"/>
    <w:rsid w:val="460D34AB"/>
    <w:rsid w:val="46F280A9"/>
    <w:rsid w:val="4C5A948C"/>
    <w:rsid w:val="4CF03D6A"/>
    <w:rsid w:val="4D7E3B09"/>
    <w:rsid w:val="4DB1BA67"/>
    <w:rsid w:val="4EDF1D0E"/>
    <w:rsid w:val="50CE0467"/>
    <w:rsid w:val="5219D647"/>
    <w:rsid w:val="53B5A6A8"/>
    <w:rsid w:val="5426DEA1"/>
    <w:rsid w:val="5563A983"/>
    <w:rsid w:val="56ED476A"/>
    <w:rsid w:val="58112F0D"/>
    <w:rsid w:val="59B7E943"/>
    <w:rsid w:val="5ADE79F7"/>
    <w:rsid w:val="5AFF82C2"/>
    <w:rsid w:val="5B033B91"/>
    <w:rsid w:val="5C030C5C"/>
    <w:rsid w:val="5D6E43D0"/>
    <w:rsid w:val="60D4396C"/>
    <w:rsid w:val="616EC446"/>
    <w:rsid w:val="646E60E4"/>
    <w:rsid w:val="65263317"/>
    <w:rsid w:val="658C1445"/>
    <w:rsid w:val="66423569"/>
    <w:rsid w:val="666275CE"/>
    <w:rsid w:val="666E965C"/>
    <w:rsid w:val="67B9A974"/>
    <w:rsid w:val="68B438F8"/>
    <w:rsid w:val="694E8000"/>
    <w:rsid w:val="6A05C222"/>
    <w:rsid w:val="6AA9F4D3"/>
    <w:rsid w:val="6CB92286"/>
    <w:rsid w:val="6D46432F"/>
    <w:rsid w:val="6DE04556"/>
    <w:rsid w:val="6E986E85"/>
    <w:rsid w:val="70355623"/>
    <w:rsid w:val="718D6CBE"/>
    <w:rsid w:val="723BCAE6"/>
    <w:rsid w:val="724FC52E"/>
    <w:rsid w:val="725F82A6"/>
    <w:rsid w:val="72B48C5B"/>
    <w:rsid w:val="72DABBFD"/>
    <w:rsid w:val="7320B871"/>
    <w:rsid w:val="75DD8E6C"/>
    <w:rsid w:val="777B44B7"/>
    <w:rsid w:val="7AB2E579"/>
    <w:rsid w:val="7ACED14E"/>
    <w:rsid w:val="7B717344"/>
    <w:rsid w:val="7C358D7D"/>
    <w:rsid w:val="7C3D9444"/>
    <w:rsid w:val="7C4EB5DA"/>
    <w:rsid w:val="7CC52A83"/>
    <w:rsid w:val="7DD15DDE"/>
    <w:rsid w:val="7E3483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1BAFA4"/>
  <w15:chartTrackingRefBased/>
  <w15:docId w15:val="{EE91DBF6-0262-3440-8ADA-75DABC09C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9676A"/>
    <w:pPr>
      <w:spacing w:line="320" w:lineRule="exact"/>
      <w:jc w:val="both"/>
    </w:pPr>
    <w:rPr>
      <w:rFonts w:ascii="Euclid Circular B" w:hAnsi="Euclid Circular B"/>
      <w:color w:val="172C45"/>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04727"/>
    <w:pPr>
      <w:tabs>
        <w:tab w:val="center" w:pos="4513"/>
        <w:tab w:val="right" w:pos="9026"/>
      </w:tabs>
    </w:pPr>
  </w:style>
  <w:style w:type="character" w:customStyle="1" w:styleId="NagwekZnak">
    <w:name w:val="Nagłówek Znak"/>
    <w:basedOn w:val="Domylnaczcionkaakapitu"/>
    <w:link w:val="Nagwek"/>
    <w:uiPriority w:val="99"/>
    <w:rsid w:val="00704727"/>
  </w:style>
  <w:style w:type="paragraph" w:styleId="Stopka">
    <w:name w:val="footer"/>
    <w:basedOn w:val="Normalny"/>
    <w:link w:val="StopkaZnak"/>
    <w:uiPriority w:val="99"/>
    <w:unhideWhenUsed/>
    <w:rsid w:val="00704727"/>
    <w:pPr>
      <w:tabs>
        <w:tab w:val="center" w:pos="4513"/>
        <w:tab w:val="right" w:pos="9026"/>
      </w:tabs>
    </w:pPr>
  </w:style>
  <w:style w:type="character" w:customStyle="1" w:styleId="StopkaZnak">
    <w:name w:val="Stopka Znak"/>
    <w:basedOn w:val="Domylnaczcionkaakapitu"/>
    <w:link w:val="Stopka"/>
    <w:uiPriority w:val="99"/>
    <w:rsid w:val="00704727"/>
  </w:style>
  <w:style w:type="character" w:styleId="Numerstrony">
    <w:name w:val="page number"/>
    <w:basedOn w:val="Domylnaczcionkaakapitu"/>
    <w:uiPriority w:val="99"/>
    <w:semiHidden/>
    <w:unhideWhenUsed/>
    <w:rsid w:val="00C9676A"/>
  </w:style>
  <w:style w:type="paragraph" w:styleId="NormalnyWeb">
    <w:name w:val="Normal (Web)"/>
    <w:basedOn w:val="Normalny"/>
    <w:uiPriority w:val="99"/>
    <w:unhideWhenUsed/>
    <w:rsid w:val="00D972F5"/>
    <w:pPr>
      <w:spacing w:before="100" w:beforeAutospacing="1" w:after="100" w:afterAutospacing="1" w:line="240" w:lineRule="auto"/>
      <w:jc w:val="left"/>
    </w:pPr>
    <w:rPr>
      <w:rFonts w:ascii="Times New Roman" w:eastAsia="Times New Roman" w:hAnsi="Times New Roman" w:cs="Times New Roman"/>
      <w:color w:val="auto"/>
      <w:lang w:eastAsia="pl-PL"/>
    </w:rPr>
  </w:style>
  <w:style w:type="character" w:styleId="Hipercze">
    <w:name w:val="Hyperlink"/>
    <w:basedOn w:val="Domylnaczcionkaakapitu"/>
    <w:uiPriority w:val="99"/>
    <w:unhideWhenUsed/>
    <w:rsid w:val="00B4565F"/>
    <w:rPr>
      <w:color w:val="0563C1" w:themeColor="hyperlink"/>
      <w:u w:val="single"/>
    </w:rPr>
  </w:style>
  <w:style w:type="character" w:styleId="Nierozpoznanawzmianka">
    <w:name w:val="Unresolved Mention"/>
    <w:basedOn w:val="Domylnaczcionkaakapitu"/>
    <w:uiPriority w:val="99"/>
    <w:semiHidden/>
    <w:unhideWhenUsed/>
    <w:rsid w:val="00B4565F"/>
    <w:rPr>
      <w:color w:val="605E5C"/>
      <w:shd w:val="clear" w:color="auto" w:fill="E1DFDD"/>
    </w:rPr>
  </w:style>
  <w:style w:type="paragraph" w:styleId="Poprawka">
    <w:name w:val="Revision"/>
    <w:hidden/>
    <w:uiPriority w:val="99"/>
    <w:semiHidden/>
    <w:rsid w:val="00F134FF"/>
    <w:rPr>
      <w:rFonts w:ascii="Euclid Circular B" w:hAnsi="Euclid Circular B"/>
      <w:color w:val="172C45"/>
    </w:rPr>
  </w:style>
  <w:style w:type="table" w:styleId="Tabela-Siatka">
    <w:name w:val="Table Grid"/>
    <w:basedOn w:val="Standardowy"/>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ezodstpw">
    <w:name w:val="No Spacing"/>
    <w:uiPriority w:val="1"/>
    <w:qFormat/>
    <w:rsid w:val="00E24AA2"/>
    <w:pPr>
      <w:jc w:val="both"/>
    </w:pPr>
    <w:rPr>
      <w:rFonts w:ascii="Euclid Circular B" w:hAnsi="Euclid Circular B"/>
      <w:color w:val="172C45"/>
    </w:rPr>
  </w:style>
  <w:style w:type="character" w:styleId="Odwoaniedokomentarza">
    <w:name w:val="annotation reference"/>
    <w:basedOn w:val="Domylnaczcionkaakapitu"/>
    <w:uiPriority w:val="99"/>
    <w:semiHidden/>
    <w:unhideWhenUsed/>
    <w:rsid w:val="00A02293"/>
    <w:rPr>
      <w:sz w:val="16"/>
      <w:szCs w:val="16"/>
    </w:rPr>
  </w:style>
  <w:style w:type="paragraph" w:styleId="Tekstkomentarza">
    <w:name w:val="annotation text"/>
    <w:basedOn w:val="Normalny"/>
    <w:link w:val="TekstkomentarzaZnak"/>
    <w:uiPriority w:val="99"/>
    <w:unhideWhenUsed/>
    <w:rsid w:val="00A02293"/>
    <w:pPr>
      <w:spacing w:line="240" w:lineRule="auto"/>
    </w:pPr>
    <w:rPr>
      <w:sz w:val="20"/>
      <w:szCs w:val="20"/>
    </w:rPr>
  </w:style>
  <w:style w:type="character" w:customStyle="1" w:styleId="TekstkomentarzaZnak">
    <w:name w:val="Tekst komentarza Znak"/>
    <w:basedOn w:val="Domylnaczcionkaakapitu"/>
    <w:link w:val="Tekstkomentarza"/>
    <w:uiPriority w:val="99"/>
    <w:rsid w:val="00A02293"/>
    <w:rPr>
      <w:rFonts w:ascii="Euclid Circular B" w:hAnsi="Euclid Circular B"/>
      <w:color w:val="172C45"/>
      <w:sz w:val="20"/>
      <w:szCs w:val="20"/>
    </w:rPr>
  </w:style>
  <w:style w:type="paragraph" w:styleId="Tematkomentarza">
    <w:name w:val="annotation subject"/>
    <w:basedOn w:val="Tekstkomentarza"/>
    <w:next w:val="Tekstkomentarza"/>
    <w:link w:val="TematkomentarzaZnak"/>
    <w:uiPriority w:val="99"/>
    <w:semiHidden/>
    <w:unhideWhenUsed/>
    <w:rsid w:val="00A02293"/>
    <w:rPr>
      <w:b/>
      <w:bCs/>
    </w:rPr>
  </w:style>
  <w:style w:type="character" w:customStyle="1" w:styleId="TematkomentarzaZnak">
    <w:name w:val="Temat komentarza Znak"/>
    <w:basedOn w:val="TekstkomentarzaZnak"/>
    <w:link w:val="Tematkomentarza"/>
    <w:uiPriority w:val="99"/>
    <w:semiHidden/>
    <w:rsid w:val="00A02293"/>
    <w:rPr>
      <w:rFonts w:ascii="Euclid Circular B" w:hAnsi="Euclid Circular B"/>
      <w:b/>
      <w:bCs/>
      <w:color w:val="172C45"/>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ilona.olejarz@tikrow.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ikrow.com" TargetMode="External"/><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TotalTime>
  <Pages>2</Pages>
  <Words>845</Words>
  <Characters>5072</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Maciej B</dc:creator>
  <cp:keywords/>
  <dc:description/>
  <cp:lastModifiedBy>Ilona Olejarz</cp:lastModifiedBy>
  <cp:revision>12</cp:revision>
  <dcterms:created xsi:type="dcterms:W3CDTF">2023-04-04T09:58:00Z</dcterms:created>
  <dcterms:modified xsi:type="dcterms:W3CDTF">2023-04-05T07:00:00Z</dcterms:modified>
</cp:coreProperties>
</file>