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3B2A" w14:textId="08AA27B9" w:rsidR="4EA6ADA8" w:rsidRDefault="00B800D8" w:rsidP="003B288F">
      <w:pPr>
        <w:spacing w:before="360" w:after="360" w:line="276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FFFFFF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FFFFFF"/>
          <w:lang w:eastAsia="pl-PL"/>
        </w:rPr>
        <w:t>Handel, logistyka i produkcja</w:t>
      </w:r>
      <w:r w:rsidR="008D608F"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FFFFFF"/>
          <w:lang w:eastAsia="pl-PL"/>
        </w:rPr>
        <w:t xml:space="preserve"> zatrudniają 9 z 10 pracowników dorywczych</w:t>
      </w:r>
      <w:r w:rsidR="00112D6A">
        <w:rPr>
          <w:rFonts w:ascii="Century Gothic" w:eastAsia="Times New Roman" w:hAnsi="Century Gothic" w:cs="Times New Roman"/>
          <w:b/>
          <w:bCs/>
          <w:sz w:val="28"/>
          <w:szCs w:val="28"/>
          <w:shd w:val="clear" w:color="auto" w:fill="FFFFFF"/>
          <w:lang w:eastAsia="pl-PL"/>
        </w:rPr>
        <w:t>. Pozwolą dorobić Polakom w 2023 roku</w:t>
      </w:r>
    </w:p>
    <w:p w14:paraId="7D616E20" w14:textId="0F3B327D" w:rsidR="00A10749" w:rsidRDefault="009B6CE5" w:rsidP="00F92CB3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>88% zleceń pracy dorywczej w 2022 roku pochodziło z</w:t>
      </w:r>
      <w:r w:rsidR="00101EBA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A10749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>galerii handlowych, dyskontów, magazynów</w:t>
      </w:r>
      <w:r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A10749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>i firm produkcyjnych</w:t>
      </w:r>
      <w:r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– wynika z wewnętrznych danych agencji pracy natychmiastowej Tikrow.</w:t>
      </w:r>
      <w:r w:rsidR="004672AE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Eksperci </w:t>
      </w:r>
      <w:r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firmy </w:t>
      </w:r>
      <w:r w:rsidR="004672AE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prognozują, </w:t>
      </w:r>
      <w:r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że w 2023 roku także handel, logistyka i produkcja będą najczęściej zatrudniać pracowników „na godziny”, a mniej na stałe. </w:t>
      </w:r>
      <w:r w:rsidR="00EE1709">
        <w:rPr>
          <w:rFonts w:ascii="Century Gothic" w:eastAsia="Century Gothic" w:hAnsi="Century Gothic" w:cs="Century Gothic"/>
          <w:b/>
          <w:bCs/>
          <w:sz w:val="21"/>
          <w:szCs w:val="21"/>
        </w:rPr>
        <w:t>N</w:t>
      </w:r>
      <w:r w:rsidR="00A039C4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ajwięcej będzie można dorobić jako kasjer, magazynier czy </w:t>
      </w:r>
      <w:proofErr w:type="spellStart"/>
      <w:r w:rsidR="00A039C4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>picker</w:t>
      </w:r>
      <w:proofErr w:type="spellEnd"/>
      <w:r w:rsidR="00A039C4" w:rsidRPr="0EC4A378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. </w:t>
      </w:r>
      <w:r w:rsidR="00A039C4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Stawka na stych stanowiskach </w:t>
      </w:r>
      <w:r w:rsidR="00673152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jest </w:t>
      </w:r>
      <w:r w:rsidR="0000767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zdecydowanie </w:t>
      </w:r>
      <w:r w:rsidR="00B9430C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>wyższa niż</w:t>
      </w:r>
      <w:r w:rsidR="00A039C4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minimaln</w:t>
      </w:r>
      <w:r w:rsidR="00B9430C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 </w:t>
      </w:r>
      <w:r w:rsidR="00A039C4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>stawk</w:t>
      </w:r>
      <w:r w:rsidR="00B9430C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>a</w:t>
      </w:r>
      <w:r w:rsidR="00A039C4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godzinow</w:t>
      </w:r>
      <w:r w:rsidR="00B9430C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 </w:t>
      </w:r>
      <w:r w:rsidR="00ED4EBD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>obowiązująca od stycznia</w:t>
      </w:r>
      <w:r w:rsidR="00702732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tego roku</w:t>
      </w:r>
      <w:r w:rsidR="00ED4EBD" w:rsidRPr="007559D3">
        <w:rPr>
          <w:rFonts w:ascii="Century Gothic" w:eastAsia="Century Gothic" w:hAnsi="Century Gothic" w:cs="Century Gothic"/>
          <w:b/>
          <w:bCs/>
          <w:sz w:val="21"/>
          <w:szCs w:val="21"/>
        </w:rPr>
        <w:t>.</w:t>
      </w:r>
    </w:p>
    <w:p w14:paraId="40ADE238" w14:textId="79400250" w:rsidR="00DF70AA" w:rsidRDefault="4E485C86" w:rsidP="00D17EEA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EC4A378">
        <w:rPr>
          <w:rFonts w:ascii="Century Gothic" w:hAnsi="Century Gothic"/>
          <w:i/>
          <w:iCs/>
          <w:sz w:val="21"/>
          <w:szCs w:val="21"/>
        </w:rPr>
        <w:t>–</w:t>
      </w:r>
      <w:r w:rsidR="140D8EDA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Utrzymująca się od kilkunastu miesięcy dwucyfrowa </w:t>
      </w:r>
      <w:r w:rsidR="00430508" w:rsidRPr="0EC4A378">
        <w:rPr>
          <w:rFonts w:ascii="Century Gothic" w:hAnsi="Century Gothic"/>
          <w:i/>
          <w:iCs/>
          <w:sz w:val="21"/>
          <w:szCs w:val="21"/>
        </w:rPr>
        <w:t>inflacja</w:t>
      </w:r>
      <w:r w:rsidR="00FE5472" w:rsidRPr="0EC4A378">
        <w:rPr>
          <w:rFonts w:ascii="Century Gothic" w:hAnsi="Century Gothic"/>
          <w:i/>
          <w:iCs/>
          <w:sz w:val="21"/>
          <w:szCs w:val="21"/>
        </w:rPr>
        <w:t>, wysokie ceny energii, zawirowania na rynku związane z wojną w Ukrainie.</w:t>
      </w:r>
      <w:r w:rsidR="00A0193F" w:rsidRPr="0EC4A378">
        <w:rPr>
          <w:rFonts w:ascii="Century Gothic" w:hAnsi="Century Gothic"/>
          <w:i/>
          <w:iCs/>
          <w:sz w:val="21"/>
          <w:szCs w:val="21"/>
        </w:rPr>
        <w:t xml:space="preserve"> To tylko część zjawisk, którym podporządkowany był 2022 rok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 i które determinują działania podejmowane przez pracodawców. Po pierwsze,</w:t>
      </w:r>
      <w:r w:rsidR="00523745" w:rsidRPr="0EC4A378">
        <w:rPr>
          <w:rFonts w:ascii="Century Gothic" w:hAnsi="Century Gothic"/>
          <w:i/>
          <w:iCs/>
          <w:sz w:val="21"/>
          <w:szCs w:val="21"/>
        </w:rPr>
        <w:t xml:space="preserve"> widzimy ogromne zainteresowanie pracownikami</w:t>
      </w:r>
      <w:r w:rsidR="00A507F6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C218AA">
        <w:rPr>
          <w:rFonts w:ascii="Century Gothic" w:hAnsi="Century Gothic"/>
          <w:i/>
          <w:iCs/>
          <w:sz w:val="21"/>
          <w:szCs w:val="21"/>
        </w:rPr>
        <w:t xml:space="preserve">zatrudnianymi </w:t>
      </w:r>
      <w:r w:rsidR="00A507F6" w:rsidRPr="0EC4A378">
        <w:rPr>
          <w:rFonts w:ascii="Century Gothic" w:hAnsi="Century Gothic"/>
          <w:i/>
          <w:iCs/>
          <w:sz w:val="21"/>
          <w:szCs w:val="21"/>
        </w:rPr>
        <w:t xml:space="preserve">ad hoc na potrzeby konkretnych projektów. Tikrow zrealizowało w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ubiegłym </w:t>
      </w:r>
      <w:r w:rsidR="00A507F6" w:rsidRPr="0EC4A378">
        <w:rPr>
          <w:rFonts w:ascii="Century Gothic" w:hAnsi="Century Gothic"/>
          <w:i/>
          <w:iCs/>
          <w:sz w:val="21"/>
          <w:szCs w:val="21"/>
        </w:rPr>
        <w:t>roku niemal 40 tys. zleceń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>,</w:t>
      </w:r>
      <w:r w:rsidR="00EE1709">
        <w:rPr>
          <w:rFonts w:ascii="Century Gothic" w:hAnsi="Century Gothic"/>
          <w:i/>
          <w:iCs/>
          <w:sz w:val="21"/>
          <w:szCs w:val="21"/>
        </w:rPr>
        <w:t xml:space="preserve"> to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AA5CC6">
        <w:rPr>
          <w:rFonts w:ascii="Century Gothic" w:hAnsi="Century Gothic"/>
          <w:i/>
          <w:iCs/>
          <w:sz w:val="21"/>
          <w:szCs w:val="21"/>
        </w:rPr>
        <w:t>dwa razy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 więcej niż rok wcześniej. </w:t>
      </w:r>
      <w:r w:rsidR="00E27CE8" w:rsidRPr="0EC4A378">
        <w:rPr>
          <w:rFonts w:ascii="Century Gothic" w:hAnsi="Century Gothic"/>
          <w:i/>
          <w:iCs/>
          <w:sz w:val="21"/>
          <w:szCs w:val="21"/>
        </w:rPr>
        <w:t>W niemal 9 na 10 przypadków zatrudniającymi byli przedstawiciele branż</w:t>
      </w:r>
      <w:r w:rsidR="006712FD" w:rsidRPr="0EC4A378">
        <w:rPr>
          <w:rFonts w:ascii="Century Gothic" w:hAnsi="Century Gothic"/>
          <w:i/>
          <w:iCs/>
          <w:sz w:val="21"/>
          <w:szCs w:val="21"/>
        </w:rPr>
        <w:t>y</w:t>
      </w:r>
      <w:r w:rsidR="00835540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proofErr w:type="spellStart"/>
      <w:r w:rsidR="00835540" w:rsidRPr="0EC4A378">
        <w:rPr>
          <w:rFonts w:ascii="Century Gothic" w:hAnsi="Century Gothic"/>
          <w:i/>
          <w:iCs/>
          <w:sz w:val="21"/>
          <w:szCs w:val="21"/>
        </w:rPr>
        <w:t>retail</w:t>
      </w:r>
      <w:proofErr w:type="spellEnd"/>
      <w:r w:rsidR="00835540" w:rsidRPr="0EC4A378">
        <w:rPr>
          <w:rFonts w:ascii="Century Gothic" w:hAnsi="Century Gothic"/>
          <w:i/>
          <w:iCs/>
          <w:sz w:val="21"/>
          <w:szCs w:val="21"/>
        </w:rPr>
        <w:t>,</w:t>
      </w:r>
      <w:r w:rsidR="00D47B90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CC31CB">
        <w:rPr>
          <w:rFonts w:ascii="Century Gothic" w:hAnsi="Century Gothic"/>
          <w:i/>
          <w:iCs/>
          <w:sz w:val="21"/>
          <w:szCs w:val="21"/>
        </w:rPr>
        <w:t>l</w:t>
      </w:r>
      <w:r w:rsidR="00C218AA">
        <w:rPr>
          <w:rFonts w:ascii="Century Gothic" w:hAnsi="Century Gothic"/>
          <w:i/>
          <w:iCs/>
          <w:sz w:val="21"/>
          <w:szCs w:val="21"/>
        </w:rPr>
        <w:t xml:space="preserve">ogistyki </w:t>
      </w:r>
      <w:r w:rsidR="00D47B90" w:rsidRPr="0EC4A378">
        <w:rPr>
          <w:rFonts w:ascii="Century Gothic" w:hAnsi="Century Gothic"/>
          <w:i/>
          <w:iCs/>
          <w:sz w:val="21"/>
          <w:szCs w:val="21"/>
        </w:rPr>
        <w:t>oraz firm produkcyjnych</w:t>
      </w:r>
      <w:r w:rsidR="006C76F2" w:rsidRPr="0EC4A378">
        <w:rPr>
          <w:rFonts w:ascii="Century Gothic" w:hAnsi="Century Gothic"/>
          <w:i/>
          <w:iCs/>
          <w:sz w:val="21"/>
          <w:szCs w:val="21"/>
        </w:rPr>
        <w:t>.</w:t>
      </w:r>
      <w:r w:rsidR="002C4D6B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>Po drugie, firmy</w:t>
      </w:r>
      <w:r w:rsidR="00C218AA">
        <w:rPr>
          <w:rFonts w:ascii="Century Gothic" w:hAnsi="Century Gothic"/>
          <w:i/>
          <w:iCs/>
          <w:sz w:val="21"/>
          <w:szCs w:val="21"/>
        </w:rPr>
        <w:t xml:space="preserve"> coraz częściej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013FDD" w:rsidRPr="0EC4A378">
        <w:rPr>
          <w:rFonts w:ascii="Century Gothic" w:hAnsi="Century Gothic"/>
          <w:i/>
          <w:iCs/>
          <w:sz w:val="21"/>
          <w:szCs w:val="21"/>
        </w:rPr>
        <w:t xml:space="preserve">przestawiają się na planowanie grafików pracy w oparciu o smart </w:t>
      </w:r>
      <w:proofErr w:type="spellStart"/>
      <w:r w:rsidR="00013FDD" w:rsidRPr="0EC4A378">
        <w:rPr>
          <w:rFonts w:ascii="Century Gothic" w:hAnsi="Century Gothic"/>
          <w:i/>
          <w:iCs/>
          <w:sz w:val="21"/>
          <w:szCs w:val="21"/>
        </w:rPr>
        <w:t>working</w:t>
      </w:r>
      <w:proofErr w:type="spellEnd"/>
      <w:r w:rsidR="00013FDD" w:rsidRPr="0EC4A378">
        <w:rPr>
          <w:rFonts w:ascii="Century Gothic" w:hAnsi="Century Gothic"/>
          <w:i/>
          <w:iCs/>
          <w:sz w:val="21"/>
          <w:szCs w:val="21"/>
        </w:rPr>
        <w:t xml:space="preserve">, elastyczne stanowiska pracy i błyskawiczne procesy rekrutacyjne.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Po trzecie, coraz wyższe </w:t>
      </w:r>
      <w:r w:rsidR="00013FDD" w:rsidRPr="0EC4A378">
        <w:rPr>
          <w:rFonts w:ascii="Century Gothic" w:hAnsi="Century Gothic"/>
          <w:i/>
          <w:iCs/>
          <w:sz w:val="21"/>
          <w:szCs w:val="21"/>
        </w:rPr>
        <w:t>koszty stałe</w:t>
      </w:r>
      <w:r w:rsidR="005A14DC" w:rsidRPr="0EC4A378">
        <w:rPr>
          <w:rFonts w:ascii="Century Gothic" w:hAnsi="Century Gothic"/>
          <w:i/>
          <w:iCs/>
          <w:sz w:val="21"/>
          <w:szCs w:val="21"/>
        </w:rPr>
        <w:t xml:space="preserve"> tworzenia etatów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, m.in. w związku z podwyżką </w:t>
      </w:r>
      <w:r w:rsidR="00D3464B">
        <w:rPr>
          <w:rFonts w:ascii="Century Gothic" w:hAnsi="Century Gothic"/>
          <w:i/>
          <w:iCs/>
          <w:sz w:val="21"/>
          <w:szCs w:val="21"/>
        </w:rPr>
        <w:t xml:space="preserve">płacy minimalnej i stawki godzinowej (w styczniu i </w:t>
      </w:r>
      <w:r w:rsidR="00EE4DA7">
        <w:rPr>
          <w:rFonts w:ascii="Century Gothic" w:hAnsi="Century Gothic"/>
          <w:i/>
          <w:iCs/>
          <w:sz w:val="21"/>
          <w:szCs w:val="21"/>
        </w:rPr>
        <w:t xml:space="preserve">planowana w </w:t>
      </w:r>
      <w:r w:rsidR="00D3464B">
        <w:rPr>
          <w:rFonts w:ascii="Century Gothic" w:hAnsi="Century Gothic"/>
          <w:i/>
          <w:iCs/>
          <w:sz w:val="21"/>
          <w:szCs w:val="21"/>
        </w:rPr>
        <w:t>lipcu)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, zmuszają do </w:t>
      </w:r>
      <w:r w:rsidR="1EB2E263" w:rsidRPr="0EC4A378">
        <w:rPr>
          <w:rFonts w:ascii="Century Gothic" w:hAnsi="Century Gothic"/>
          <w:i/>
          <w:iCs/>
          <w:sz w:val="21"/>
          <w:szCs w:val="21"/>
        </w:rPr>
        <w:t>szukania optymalizacji</w:t>
      </w:r>
      <w:r w:rsidR="005A14DC" w:rsidRPr="0EC4A378">
        <w:rPr>
          <w:rFonts w:ascii="Century Gothic" w:hAnsi="Century Gothic"/>
          <w:i/>
          <w:iCs/>
          <w:sz w:val="21"/>
          <w:szCs w:val="21"/>
        </w:rPr>
        <w:t>.</w:t>
      </w:r>
      <w:r w:rsidR="00541E96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>A t</w:t>
      </w:r>
      <w:r w:rsidR="00E844EF" w:rsidRPr="0EC4A378">
        <w:rPr>
          <w:rFonts w:ascii="Century Gothic" w:hAnsi="Century Gothic"/>
          <w:i/>
          <w:iCs/>
          <w:sz w:val="21"/>
          <w:szCs w:val="21"/>
        </w:rPr>
        <w:t xml:space="preserve">ańszy i szybszy proces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>rekrutacji pracowników na godziny</w:t>
      </w:r>
      <w:r w:rsidR="004C3139" w:rsidRPr="0EC4A378">
        <w:rPr>
          <w:rFonts w:ascii="Century Gothic" w:hAnsi="Century Gothic"/>
          <w:i/>
          <w:iCs/>
          <w:sz w:val="21"/>
          <w:szCs w:val="21"/>
        </w:rPr>
        <w:t xml:space="preserve"> gwarantuje korzystniejsze warunki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 obu stronom</w:t>
      </w:r>
      <w:r w:rsidR="004C3139" w:rsidRPr="0EC4A378">
        <w:rPr>
          <w:rFonts w:ascii="Century Gothic" w:hAnsi="Century Gothic"/>
          <w:i/>
          <w:iCs/>
          <w:sz w:val="21"/>
          <w:szCs w:val="21"/>
        </w:rPr>
        <w:t xml:space="preserve">.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Stąd pracodawcy </w:t>
      </w:r>
      <w:r w:rsidR="0069620B">
        <w:rPr>
          <w:rFonts w:ascii="Century Gothic" w:hAnsi="Century Gothic"/>
          <w:i/>
          <w:iCs/>
          <w:sz w:val="21"/>
          <w:szCs w:val="21"/>
        </w:rPr>
        <w:t xml:space="preserve">chętniej będą pozyskiwać pracowników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>gotowych do podjęcia pracy dorywczej</w:t>
      </w:r>
      <w:r w:rsidR="0069620B">
        <w:rPr>
          <w:rFonts w:ascii="Century Gothic" w:hAnsi="Century Gothic"/>
          <w:i/>
          <w:iCs/>
          <w:sz w:val="21"/>
          <w:szCs w:val="21"/>
        </w:rPr>
        <w:t xml:space="preserve">, </w:t>
      </w:r>
      <w:r w:rsidR="00ED0FCE">
        <w:rPr>
          <w:rFonts w:ascii="Century Gothic" w:hAnsi="Century Gothic"/>
          <w:i/>
          <w:iCs/>
          <w:sz w:val="21"/>
          <w:szCs w:val="21"/>
        </w:rPr>
        <w:t>których na rynku pracy jest coraz więcej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. </w:t>
      </w:r>
      <w:r w:rsidR="006B78F5" w:rsidRPr="0EC4A378">
        <w:rPr>
          <w:rFonts w:ascii="Century Gothic" w:hAnsi="Century Gothic"/>
          <w:i/>
          <w:iCs/>
          <w:sz w:val="21"/>
          <w:szCs w:val="21"/>
        </w:rPr>
        <w:t xml:space="preserve">Tylko w minionym roku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do </w:t>
      </w:r>
      <w:r w:rsidR="006B78F5" w:rsidRPr="0EC4A378">
        <w:rPr>
          <w:rFonts w:ascii="Century Gothic" w:hAnsi="Century Gothic"/>
          <w:i/>
          <w:iCs/>
          <w:sz w:val="21"/>
          <w:szCs w:val="21"/>
        </w:rPr>
        <w:t xml:space="preserve">bazy </w:t>
      </w:r>
      <w:r w:rsidR="009B6CE5" w:rsidRPr="0EC4A378">
        <w:rPr>
          <w:rFonts w:ascii="Century Gothic" w:hAnsi="Century Gothic"/>
          <w:i/>
          <w:iCs/>
          <w:sz w:val="21"/>
          <w:szCs w:val="21"/>
        </w:rPr>
        <w:t xml:space="preserve">Tikrow </w:t>
      </w:r>
      <w:r w:rsidR="006B0823">
        <w:rPr>
          <w:rFonts w:ascii="Century Gothic" w:hAnsi="Century Gothic"/>
          <w:i/>
          <w:iCs/>
          <w:sz w:val="21"/>
          <w:szCs w:val="21"/>
        </w:rPr>
        <w:t>ś</w:t>
      </w:r>
      <w:r w:rsidR="00B1473A">
        <w:rPr>
          <w:rFonts w:ascii="Century Gothic" w:hAnsi="Century Gothic"/>
          <w:i/>
          <w:iCs/>
          <w:sz w:val="21"/>
          <w:szCs w:val="21"/>
        </w:rPr>
        <w:t>rednio co 10 minut rejestrował się pracownik gotów podjąć zatrudnienie w 48h</w:t>
      </w:r>
      <w:r w:rsidR="006C7030" w:rsidRPr="0EC4A378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44C1A8B" w:rsidRPr="0EC4A378">
        <w:rPr>
          <w:rFonts w:ascii="Century Gothic" w:hAnsi="Century Gothic"/>
          <w:sz w:val="21"/>
          <w:szCs w:val="21"/>
        </w:rPr>
        <w:t xml:space="preserve">– </w:t>
      </w:r>
      <w:r w:rsidR="00AD5CEF" w:rsidRPr="0EC4A378">
        <w:rPr>
          <w:rFonts w:ascii="Century Gothic" w:hAnsi="Century Gothic"/>
          <w:sz w:val="21"/>
          <w:szCs w:val="21"/>
        </w:rPr>
        <w:t>zaznacza</w:t>
      </w:r>
      <w:r w:rsidR="7AFF2236" w:rsidRPr="0EC4A378">
        <w:rPr>
          <w:rFonts w:ascii="Century Gothic" w:hAnsi="Century Gothic"/>
          <w:sz w:val="21"/>
          <w:szCs w:val="21"/>
        </w:rPr>
        <w:t xml:space="preserve"> </w:t>
      </w:r>
      <w:r w:rsidR="348E9C81" w:rsidRPr="0EC4A378">
        <w:rPr>
          <w:rFonts w:ascii="Century Gothic" w:hAnsi="Century Gothic"/>
          <w:b/>
          <w:bCs/>
          <w:sz w:val="21"/>
          <w:szCs w:val="21"/>
        </w:rPr>
        <w:t>Krzysztof Trębski, członek zarządu</w:t>
      </w:r>
      <w:r w:rsidR="769F17B9" w:rsidRPr="0EC4A37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44C1A8B" w:rsidRPr="0EC4A378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Tikrow</w:t>
      </w:r>
      <w:r w:rsidR="00EE6E16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.</w:t>
      </w:r>
    </w:p>
    <w:p w14:paraId="515C6240" w14:textId="0C2205DD" w:rsidR="004F5513" w:rsidRDefault="00EE6E16" w:rsidP="00D17EEA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Eksperci Tikrow przeanalizowali </w:t>
      </w:r>
      <w:r w:rsidR="0015741C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niemal 40 tys. zleceń zrealizowanych </w:t>
      </w:r>
      <w:r w:rsidR="00D80ED0">
        <w:rPr>
          <w:rFonts w:ascii="Century Gothic" w:eastAsia="Times New Roman" w:hAnsi="Century Gothic" w:cs="Times New Roman"/>
          <w:sz w:val="21"/>
          <w:szCs w:val="21"/>
          <w:lang w:eastAsia="pl-PL"/>
        </w:rPr>
        <w:t>w 2022 roku dla klientów z</w:t>
      </w:r>
      <w:r w:rsidR="00702732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różnych </w:t>
      </w:r>
      <w:r w:rsidR="00D80ED0">
        <w:rPr>
          <w:rFonts w:ascii="Century Gothic" w:eastAsia="Times New Roman" w:hAnsi="Century Gothic" w:cs="Times New Roman"/>
          <w:sz w:val="21"/>
          <w:szCs w:val="21"/>
          <w:lang w:eastAsia="pl-PL"/>
        </w:rPr>
        <w:t>gałęzi gospodarki. Wytypowano z nich stanowisk</w:t>
      </w:r>
      <w:r w:rsidR="00B1473A">
        <w:rPr>
          <w:rFonts w:ascii="Century Gothic" w:eastAsia="Times New Roman" w:hAnsi="Century Gothic" w:cs="Times New Roman"/>
          <w:sz w:val="21"/>
          <w:szCs w:val="21"/>
          <w:lang w:eastAsia="pl-PL"/>
        </w:rPr>
        <w:t>a</w:t>
      </w:r>
      <w:r w:rsidR="00D80ED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o najlepszych perspektywach</w:t>
      </w:r>
      <w:r w:rsidR="00702732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, </w:t>
      </w:r>
      <w:r w:rsidR="00D80ED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jeśli chodzi o </w:t>
      </w:r>
      <w:r w:rsidR="00702732">
        <w:rPr>
          <w:rFonts w:ascii="Century Gothic" w:eastAsia="Times New Roman" w:hAnsi="Century Gothic" w:cs="Times New Roman"/>
          <w:sz w:val="21"/>
          <w:szCs w:val="21"/>
          <w:lang w:eastAsia="pl-PL"/>
        </w:rPr>
        <w:t>liczbę</w:t>
      </w:r>
      <w:r w:rsidR="00D80ED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ofert oraz dynamikę wynagrodzeń</w:t>
      </w:r>
      <w:r w:rsidR="004F5513">
        <w:rPr>
          <w:rFonts w:ascii="Century Gothic" w:eastAsia="Times New Roman" w:hAnsi="Century Gothic" w:cs="Times New Roman"/>
          <w:sz w:val="21"/>
          <w:szCs w:val="21"/>
          <w:lang w:eastAsia="pl-PL"/>
        </w:rPr>
        <w:t>. To w branży handlowej, logistyce i na produkcji Polacy będą mogli dorobić najwięcej w 2023 roku.</w:t>
      </w:r>
    </w:p>
    <w:p w14:paraId="2FDA3C23" w14:textId="7461B890" w:rsidR="00B1473A" w:rsidRDefault="00B1473A" w:rsidP="00B1473A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Pracownik produkcji</w:t>
      </w:r>
      <w:r w:rsidR="00E81937"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 xml:space="preserve"> / magazynier</w:t>
      </w:r>
    </w:p>
    <w:p w14:paraId="661C950F" w14:textId="31EBA75D" w:rsidR="004101FF" w:rsidRDefault="00B1473A" w:rsidP="004101FF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Niesłabnącym zainteresowaniem wśród pracodawców</w:t>
      </w:r>
      <w:r w:rsidR="00E81937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cieszą się kandydaci zatrudniani do prostych zadań fizycznych.</w:t>
      </w:r>
      <w:r w:rsidR="004101F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Pracownicy produkcji i magazynierzy stanowili aż 84% zleceń zrealizowanych w 2022 roku przez Tikrow dla branży produkcyjnej i logistyki. </w:t>
      </w:r>
      <w:r w:rsidR="00E81937">
        <w:rPr>
          <w:rFonts w:ascii="Century Gothic" w:eastAsia="Times New Roman" w:hAnsi="Century Gothic" w:cs="Times New Roman"/>
          <w:sz w:val="21"/>
          <w:szCs w:val="21"/>
          <w:lang w:eastAsia="pl-PL"/>
        </w:rPr>
        <w:t>Mimo postępów automatyzacji</w:t>
      </w:r>
      <w:r w:rsidR="00440F5F">
        <w:rPr>
          <w:rFonts w:ascii="Century Gothic" w:eastAsia="Times New Roman" w:hAnsi="Century Gothic" w:cs="Times New Roman"/>
          <w:sz w:val="21"/>
          <w:szCs w:val="21"/>
          <w:lang w:eastAsia="pl-PL"/>
        </w:rPr>
        <w:t>,</w:t>
      </w:r>
      <w:r w:rsidR="00E81937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nadal bardzo ceni się pracowników, którzy sortują, układają lub montują z kilku elementów większe podzespoły powstających w fabryce produktów. Magazyny i centra logistyczne nie mogłyby istnieć </w:t>
      </w:r>
      <w:r w:rsidR="00E81937">
        <w:rPr>
          <w:rFonts w:ascii="Century Gothic" w:eastAsia="Times New Roman" w:hAnsi="Century Gothic" w:cs="Times New Roman"/>
          <w:sz w:val="21"/>
          <w:szCs w:val="21"/>
          <w:lang w:eastAsia="pl-PL"/>
        </w:rPr>
        <w:lastRenderedPageBreak/>
        <w:t>bez osób dbających o sprawny przepły</w:t>
      </w:r>
      <w:r w:rsidR="004101F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przesyłek, ich rozładunek oraz inwentaryzację towarów. Co ważne, podjęcie dorywczej pracy przy produkcji lub w magazynie nie wymaga żadnych kwalifikacji. Liczy się chęć do pracy i zaangażowanie. Dziś </w:t>
      </w:r>
      <w:r w:rsidR="007B2F82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pracownik produkcji lub </w:t>
      </w:r>
      <w:r w:rsidR="004101FF">
        <w:rPr>
          <w:rFonts w:ascii="Century Gothic" w:eastAsia="Times New Roman" w:hAnsi="Century Gothic" w:cs="Times New Roman"/>
          <w:sz w:val="21"/>
          <w:szCs w:val="21"/>
          <w:lang w:eastAsia="pl-PL"/>
        </w:rPr>
        <w:t>magazynier</w:t>
      </w:r>
      <w:r w:rsidR="001B01EE">
        <w:rPr>
          <w:rFonts w:ascii="Century Gothic" w:eastAsia="Times New Roman" w:hAnsi="Century Gothic" w:cs="Times New Roman"/>
          <w:sz w:val="21"/>
          <w:szCs w:val="21"/>
          <w:lang w:eastAsia="pl-PL"/>
        </w:rPr>
        <w:t>,</w:t>
      </w:r>
      <w:r w:rsidR="004101F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="00CA43AC">
        <w:rPr>
          <w:rFonts w:ascii="Century Gothic" w:eastAsia="Times New Roman" w:hAnsi="Century Gothic" w:cs="Times New Roman"/>
          <w:sz w:val="21"/>
          <w:szCs w:val="21"/>
          <w:lang w:eastAsia="pl-PL"/>
        </w:rPr>
        <w:t>posiadający status studenta</w:t>
      </w:r>
      <w:r w:rsidR="001B01EE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, </w:t>
      </w:r>
      <w:r w:rsidR="004101F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może liczyć na nawet 32 zł „na rękę”, </w:t>
      </w:r>
      <w:r w:rsidR="004101FF" w:rsidRPr="007559D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czyli niemal </w:t>
      </w:r>
      <w:r w:rsidR="00E14461">
        <w:rPr>
          <w:rFonts w:ascii="Century Gothic" w:eastAsia="Times New Roman" w:hAnsi="Century Gothic" w:cs="Times New Roman"/>
          <w:sz w:val="21"/>
          <w:szCs w:val="21"/>
          <w:lang w:eastAsia="pl-PL"/>
        </w:rPr>
        <w:t>1,5</w:t>
      </w:r>
      <w:r w:rsidR="00E14461" w:rsidRPr="007559D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="004101FF" w:rsidRPr="007559D3">
        <w:rPr>
          <w:rFonts w:ascii="Century Gothic" w:eastAsia="Times New Roman" w:hAnsi="Century Gothic" w:cs="Times New Roman"/>
          <w:sz w:val="21"/>
          <w:szCs w:val="21"/>
          <w:lang w:eastAsia="pl-PL"/>
        </w:rPr>
        <w:t>razy więcej niż wynosi obecnie minimalna stawka godzinowa netto</w:t>
      </w:r>
      <w:r w:rsidR="004101FF" w:rsidRPr="00B1473A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na umowie zleceniu</w:t>
      </w:r>
      <w:r w:rsidR="004101FF" w:rsidRPr="007559D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(</w:t>
      </w:r>
      <w:r w:rsidR="00F0131D">
        <w:rPr>
          <w:rFonts w:ascii="Century Gothic" w:eastAsia="Times New Roman" w:hAnsi="Century Gothic" w:cs="Times New Roman"/>
          <w:sz w:val="21"/>
          <w:szCs w:val="21"/>
          <w:lang w:eastAsia="pl-PL"/>
        </w:rPr>
        <w:t>22,80</w:t>
      </w:r>
      <w:r w:rsidR="004101FF" w:rsidRPr="007559D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zł). </w:t>
      </w:r>
    </w:p>
    <w:p w14:paraId="761DC8A9" w14:textId="72592DCC" w:rsidR="007B2F82" w:rsidRDefault="007B2F82" w:rsidP="007B2F82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Pracownik sklepu</w:t>
      </w:r>
    </w:p>
    <w:p w14:paraId="08CF32B7" w14:textId="2F74D8EC" w:rsidR="007B2F82" w:rsidRDefault="007B2F82" w:rsidP="007B2F82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Co drugie zlecenie z branży handlowej obsłużone przez Tikrow w minionym roku dotyczyło rekrutacji pracownika sklepu. To wszechstronne zajęcie polega m.in. na rozkładaniu towarów na półkach, obsłudze w pełni zautomatyzowanej kasy fiskalnej czy drobnych pracach porządkowych. </w:t>
      </w:r>
      <w:r w:rsidR="00CC277D" w:rsidRPr="00CC277D">
        <w:rPr>
          <w:rFonts w:ascii="Century Gothic" w:eastAsia="Times New Roman" w:hAnsi="Century Gothic" w:cs="Times New Roman"/>
          <w:sz w:val="21"/>
          <w:szCs w:val="21"/>
          <w:lang w:eastAsia="pl-PL"/>
        </w:rPr>
        <w:t>By zostać pracownikiem sklepu wystarczy umiejętność pracy w zespole, nastawienie na klienta i odrobina siły fizycznej</w:t>
      </w:r>
      <w:r w:rsidR="000C26D4">
        <w:rPr>
          <w:rFonts w:ascii="Century Gothic" w:eastAsia="Times New Roman" w:hAnsi="Century Gothic" w:cs="Times New Roman"/>
          <w:sz w:val="21"/>
          <w:szCs w:val="21"/>
          <w:lang w:eastAsia="pl-PL"/>
        </w:rPr>
        <w:t>.</w:t>
      </w:r>
      <w:r w:rsidR="00CC277D" w:rsidRPr="00CC277D" w:rsidDel="00CC277D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2023 roku można się spodziewać, że branża </w:t>
      </w:r>
      <w:proofErr w:type="spellStart"/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retail</w:t>
      </w:r>
      <w:proofErr w:type="spellEnd"/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nadal będzie wieść prym w tworzeniu elastycznych grafików pracy w oparciu o zatrudnienia ad hoc. Po krótkim szkoleniu pracownik sklepu może liczyć na zarobki rzędu 28 zł netto za godzinę pracy. </w:t>
      </w:r>
    </w:p>
    <w:p w14:paraId="3B2F3CD7" w14:textId="464B58A9" w:rsidR="00440F5F" w:rsidRDefault="00440F5F" w:rsidP="00440F5F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proofErr w:type="spellStart"/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Picker</w:t>
      </w:r>
      <w:proofErr w:type="spellEnd"/>
    </w:p>
    <w:p w14:paraId="4CBB2BC9" w14:textId="30B2B545" w:rsidR="003B1A34" w:rsidRDefault="00440F5F" w:rsidP="003B1A34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Według danych Tikrow </w:t>
      </w:r>
      <w:proofErr w:type="spellStart"/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picker</w:t>
      </w:r>
      <w:proofErr w:type="spellEnd"/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, czyli pracownik kompletujący zamówienia dla klientów w magazynie, stanowił </w:t>
      </w:r>
      <w:r w:rsidR="0089393C">
        <w:rPr>
          <w:rFonts w:ascii="Century Gothic" w:eastAsia="Times New Roman" w:hAnsi="Century Gothic" w:cs="Times New Roman"/>
          <w:sz w:val="21"/>
          <w:szCs w:val="21"/>
          <w:lang w:eastAsia="pl-PL"/>
        </w:rPr>
        <w:t>22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% ofert pracy dorywczej w branży logistycznej w 2022 roku. Rozwój e-commerce i troska o zapewnienie stabilności łańcucha dostaw sprawiają, że</w:t>
      </w:r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nie brakuje wakatów na stanowisko </w:t>
      </w:r>
      <w:proofErr w:type="spellStart"/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>pickera</w:t>
      </w:r>
      <w:proofErr w:type="spellEnd"/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 magazynach i centach logistycznych. Podobnie jak w wypadku magazyniera, by zostać </w:t>
      </w:r>
      <w:proofErr w:type="spellStart"/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>pickerem</w:t>
      </w:r>
      <w:proofErr w:type="spellEnd"/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 branży logistycznej wystarczy zapał do pracy i odrobina refleksu. Podobnie jak w wypadku pracownika sklepu stanowisko </w:t>
      </w:r>
      <w:proofErr w:type="spellStart"/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>pickera</w:t>
      </w:r>
      <w:proofErr w:type="spellEnd"/>
      <w:r w:rsidR="009135F0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wynagradzane jest na poziomie nawet 28 zł „na rękę” za godzinę pracy.</w:t>
      </w:r>
    </w:p>
    <w:p w14:paraId="33EED4B0" w14:textId="18545DFC" w:rsidR="00DF70AA" w:rsidRPr="00985DA0" w:rsidRDefault="00DF70AA" w:rsidP="003B1A34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985D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Metodologia:</w:t>
      </w:r>
      <w:r w:rsidR="001F02D5" w:rsidRPr="00985D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="00A01EA1" w:rsidRPr="00985D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dane pochodzą z analizy </w:t>
      </w:r>
      <w:r w:rsidR="00A14863" w:rsidRPr="00A1486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~40000</w:t>
      </w:r>
      <w:r w:rsidR="00A14863" w:rsidRPr="00A14863" w:rsidDel="00A14863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</w:t>
      </w:r>
      <w:r w:rsidR="00985DA0" w:rsidRPr="00985DA0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zleceń zrealizowanych za pomocą aplikacji Tikrow od stycznia do grudnia 2022 roku.</w:t>
      </w:r>
    </w:p>
    <w:p w14:paraId="2737DCF5" w14:textId="3C421513" w:rsidR="000663D6" w:rsidRPr="00BE29A8" w:rsidRDefault="000663D6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***</w:t>
      </w:r>
    </w:p>
    <w:p w14:paraId="21ABF8B8" w14:textId="1D3970E6" w:rsidR="004E0693" w:rsidRPr="00440F5F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40F5F">
        <w:rPr>
          <w:rFonts w:ascii="Century Gothic" w:hAnsi="Century Gothic"/>
          <w:sz w:val="20"/>
          <w:szCs w:val="20"/>
          <w:lang w:eastAsia="pl-PL"/>
        </w:rPr>
        <w:t>Tikrow to agencja pracy natychmiastowej, dzięki której pracę i pracownika można znaleźć już w 48 godzin. W prostej i intuicyjnej aplikacji, firmy mierzące się z problemem braku kadry, zyskują dostęp do bazy ponad </w:t>
      </w:r>
      <w:r w:rsidR="00001C03" w:rsidRPr="00440F5F">
        <w:rPr>
          <w:rFonts w:ascii="Century Gothic" w:hAnsi="Century Gothic"/>
          <w:sz w:val="20"/>
          <w:szCs w:val="20"/>
          <w:lang w:eastAsia="pl-PL"/>
        </w:rPr>
        <w:t>60</w:t>
      </w:r>
      <w:r w:rsidR="007F3DC0" w:rsidRPr="00440F5F">
        <w:rPr>
          <w:rFonts w:ascii="Century Gothic" w:hAnsi="Century Gothic"/>
          <w:sz w:val="20"/>
          <w:szCs w:val="20"/>
          <w:lang w:eastAsia="pl-PL"/>
        </w:rPr>
        <w:t> </w:t>
      </w:r>
      <w:r w:rsidRPr="00440F5F">
        <w:rPr>
          <w:rFonts w:ascii="Century Gothic" w:hAnsi="Century Gothic"/>
          <w:sz w:val="20"/>
          <w:szCs w:val="20"/>
          <w:lang w:eastAsia="pl-PL"/>
        </w:rPr>
        <w:t>tys. potencjalnych pracowników. Z kolei osoby poszukujące pracy dorywczej, mogą szybko znaleźć zlecenie na konkretny dzień, tzw. dniówkę, w dogodnym miejscu i z określonym wynagrodzeniem, bez długoterminowych zobowiązań. Sukces konceptu potwierdza fakt, że w przypadku ponad 80% zadań zleconych na platformie Tikrow, firmy znalazły pracowników w ciągu 24 godzin. </w:t>
      </w:r>
    </w:p>
    <w:p w14:paraId="5D715F98" w14:textId="6B62A54D" w:rsidR="004E0693" w:rsidRPr="00440F5F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40F5F">
        <w:rPr>
          <w:rFonts w:ascii="Century Gothic" w:hAnsi="Century Gothic"/>
          <w:sz w:val="20"/>
          <w:szCs w:val="20"/>
          <w:lang w:eastAsia="pl-PL"/>
        </w:rPr>
        <w:t>W aplikacji Tikrow dniówki publikuje ok. 150 firm reprezentujących różne branże, m.in. </w:t>
      </w:r>
      <w:proofErr w:type="spellStart"/>
      <w:r w:rsidRPr="00440F5F">
        <w:rPr>
          <w:rFonts w:ascii="Century Gothic" w:hAnsi="Century Gothic"/>
          <w:sz w:val="20"/>
          <w:szCs w:val="20"/>
          <w:lang w:eastAsia="pl-PL"/>
        </w:rPr>
        <w:t>retail</w:t>
      </w:r>
      <w:proofErr w:type="spellEnd"/>
      <w:r w:rsidRPr="00440F5F">
        <w:rPr>
          <w:rFonts w:ascii="Century Gothic" w:hAnsi="Century Gothic"/>
          <w:sz w:val="20"/>
          <w:szCs w:val="20"/>
          <w:lang w:eastAsia="pl-PL"/>
        </w:rPr>
        <w:t>, produkcj</w:t>
      </w:r>
      <w:r w:rsidR="00850660" w:rsidRPr="00440F5F">
        <w:rPr>
          <w:rFonts w:ascii="Century Gothic" w:hAnsi="Century Gothic"/>
          <w:sz w:val="20"/>
          <w:szCs w:val="20"/>
          <w:lang w:eastAsia="pl-PL"/>
        </w:rPr>
        <w:t>ę</w:t>
      </w:r>
      <w:r w:rsidRPr="00440F5F">
        <w:rPr>
          <w:rFonts w:ascii="Century Gothic" w:hAnsi="Century Gothic"/>
          <w:sz w:val="20"/>
          <w:szCs w:val="20"/>
          <w:lang w:eastAsia="pl-PL"/>
        </w:rPr>
        <w:t>, logistyk</w:t>
      </w:r>
      <w:r w:rsidR="00850660" w:rsidRPr="00440F5F">
        <w:rPr>
          <w:rFonts w:ascii="Century Gothic" w:hAnsi="Century Gothic"/>
          <w:sz w:val="20"/>
          <w:szCs w:val="20"/>
          <w:lang w:eastAsia="pl-PL"/>
        </w:rPr>
        <w:t>ę</w:t>
      </w:r>
      <w:r w:rsidRPr="00440F5F">
        <w:rPr>
          <w:rFonts w:ascii="Century Gothic" w:hAnsi="Century Gothic"/>
          <w:sz w:val="20"/>
          <w:szCs w:val="20"/>
          <w:lang w:eastAsia="pl-PL"/>
        </w:rPr>
        <w:t xml:space="preserve">, </w:t>
      </w:r>
      <w:proofErr w:type="spellStart"/>
      <w:r w:rsidRPr="00440F5F">
        <w:rPr>
          <w:rFonts w:ascii="Century Gothic" w:hAnsi="Century Gothic"/>
          <w:sz w:val="20"/>
          <w:szCs w:val="20"/>
          <w:lang w:eastAsia="pl-PL"/>
        </w:rPr>
        <w:t>HoReCa</w:t>
      </w:r>
      <w:proofErr w:type="spellEnd"/>
      <w:r w:rsidRPr="00440F5F">
        <w:rPr>
          <w:rFonts w:ascii="Century Gothic" w:hAnsi="Century Gothic"/>
          <w:sz w:val="20"/>
          <w:szCs w:val="20"/>
          <w:lang w:eastAsia="pl-PL"/>
        </w:rPr>
        <w:t xml:space="preserve"> czy</w:t>
      </w:r>
      <w:r w:rsidR="00850660" w:rsidRPr="00440F5F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40F5F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 w:rsidRPr="00440F5F">
        <w:rPr>
          <w:rFonts w:ascii="Century Gothic" w:hAnsi="Century Gothic"/>
          <w:sz w:val="20"/>
          <w:szCs w:val="20"/>
          <w:lang w:eastAsia="pl-PL"/>
        </w:rPr>
        <w:t>ę</w:t>
      </w:r>
      <w:r w:rsidRPr="00440F5F">
        <w:rPr>
          <w:rFonts w:ascii="Century Gothic" w:hAnsi="Century Gothic"/>
          <w:sz w:val="20"/>
          <w:szCs w:val="20"/>
          <w:lang w:eastAsia="pl-PL"/>
        </w:rPr>
        <w:t xml:space="preserve">. Wśród nich są m.in. Maxi Zoo, Biedronka, ACTION, Decathlon, Pandora, Galeria Wypieków, Media </w:t>
      </w:r>
      <w:proofErr w:type="spellStart"/>
      <w:r w:rsidRPr="00440F5F">
        <w:rPr>
          <w:rFonts w:ascii="Century Gothic" w:hAnsi="Century Gothic"/>
          <w:sz w:val="20"/>
          <w:szCs w:val="20"/>
          <w:lang w:eastAsia="pl-PL"/>
        </w:rPr>
        <w:t>Markt</w:t>
      </w:r>
      <w:proofErr w:type="spellEnd"/>
      <w:r w:rsidRPr="00440F5F">
        <w:rPr>
          <w:rFonts w:ascii="Century Gothic" w:hAnsi="Century Gothic"/>
          <w:sz w:val="20"/>
          <w:szCs w:val="20"/>
          <w:lang w:eastAsia="pl-PL"/>
        </w:rPr>
        <w:t xml:space="preserve">, Homla, Komfort czy </w:t>
      </w:r>
      <w:proofErr w:type="spellStart"/>
      <w:r w:rsidRPr="00440F5F">
        <w:rPr>
          <w:rFonts w:ascii="Century Gothic" w:hAnsi="Century Gothic"/>
          <w:sz w:val="20"/>
          <w:szCs w:val="20"/>
          <w:lang w:eastAsia="pl-PL"/>
        </w:rPr>
        <w:t>Logicas</w:t>
      </w:r>
      <w:proofErr w:type="spellEnd"/>
      <w:r w:rsidRPr="00440F5F">
        <w:rPr>
          <w:rFonts w:ascii="Century Gothic" w:hAnsi="Century Gothic"/>
          <w:sz w:val="20"/>
          <w:szCs w:val="20"/>
          <w:lang w:eastAsia="pl-PL"/>
        </w:rPr>
        <w:t>.</w:t>
      </w:r>
    </w:p>
    <w:p w14:paraId="616D1F43" w14:textId="77777777" w:rsidR="004E0693" w:rsidRPr="00440F5F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40F5F">
        <w:rPr>
          <w:rFonts w:ascii="Century Gothic" w:hAnsi="Century Gothic"/>
          <w:sz w:val="20"/>
          <w:szCs w:val="20"/>
          <w:lang w:eastAsia="pl-PL"/>
        </w:rPr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</w:p>
    <w:p w14:paraId="32552D66" w14:textId="774DD798" w:rsidR="004E0693" w:rsidRPr="00440F5F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40F5F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7" w:history="1">
        <w:r w:rsidRPr="00440F5F"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 w:rsidRPr="00440F5F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1EF3D4B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0643FDE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Sylwia Maj</w:t>
      </w:r>
    </w:p>
    <w:p w14:paraId="7970C934" w14:textId="4790FBC6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lastRenderedPageBreak/>
        <w:t>Biuro Prasowe Tikrow</w:t>
      </w:r>
    </w:p>
    <w:p w14:paraId="76E3CFDD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+48503701452</w:t>
      </w:r>
    </w:p>
    <w:p w14:paraId="1CAA5AC8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8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sylwia.maj@zoom-bsc.pl</w:t>
        </w:r>
      </w:hyperlink>
    </w:p>
    <w:p w14:paraId="4E696A1F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</w:p>
    <w:p w14:paraId="3D18FB55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Piotr Jasiński</w:t>
      </w:r>
    </w:p>
    <w:p w14:paraId="026EBE14" w14:textId="6AEF6703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6D7EC2B4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+48533327182</w:t>
      </w:r>
    </w:p>
    <w:p w14:paraId="294DB2BD" w14:textId="625F8944" w:rsidR="005A2D8A" w:rsidRPr="004D5A70" w:rsidRDefault="00D430A5" w:rsidP="00D17E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9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piotr.jasinski@zoom-bsc.pl</w:t>
        </w:r>
      </w:hyperlink>
    </w:p>
    <w:sectPr w:rsidR="005A2D8A" w:rsidRPr="004D5A70" w:rsidSect="00BE29A8">
      <w:footerReference w:type="default" r:id="rId10"/>
      <w:headerReference w:type="first" r:id="rId11"/>
      <w:footerReference w:type="first" r:id="rId12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0773" w14:textId="77777777" w:rsidR="001909E5" w:rsidRDefault="001909E5" w:rsidP="00C9676A">
      <w:r>
        <w:separator/>
      </w:r>
    </w:p>
  </w:endnote>
  <w:endnote w:type="continuationSeparator" w:id="0">
    <w:p w14:paraId="63609E17" w14:textId="77777777" w:rsidR="001909E5" w:rsidRDefault="001909E5" w:rsidP="00C9676A">
      <w:r>
        <w:continuationSeparator/>
      </w:r>
    </w:p>
  </w:endnote>
  <w:endnote w:type="continuationNotice" w:id="1">
    <w:p w14:paraId="1C36B265" w14:textId="77777777" w:rsidR="001909E5" w:rsidRDefault="001909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altName w:val="Calibri"/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altName w:val="Calibri"/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01B963E0" w:rsidR="00F6532A" w:rsidRDefault="00F6532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1200ACF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FF91" w14:textId="77777777" w:rsidR="001909E5" w:rsidRDefault="001909E5" w:rsidP="00C9676A">
      <w:r>
        <w:separator/>
      </w:r>
    </w:p>
  </w:footnote>
  <w:footnote w:type="continuationSeparator" w:id="0">
    <w:p w14:paraId="6030B4C1" w14:textId="77777777" w:rsidR="001909E5" w:rsidRDefault="001909E5" w:rsidP="00C9676A">
      <w:r>
        <w:continuationSeparator/>
      </w:r>
    </w:p>
  </w:footnote>
  <w:footnote w:type="continuationNotice" w:id="1">
    <w:p w14:paraId="744A20F9" w14:textId="77777777" w:rsidR="001909E5" w:rsidRDefault="001909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77A650E1" w:rsidR="00F6532A" w:rsidRPr="004D5A70" w:rsidRDefault="00007677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23</w:t>
    </w:r>
    <w:r w:rsidR="00F6532A" w:rsidRPr="004D5A70">
      <w:rPr>
        <w:rFonts w:ascii="Century Gothic" w:hAnsi="Century Gothic"/>
        <w:sz w:val="18"/>
      </w:rPr>
      <w:t xml:space="preserve"> </w:t>
    </w:r>
    <w:r w:rsidR="00DF6EBC">
      <w:rPr>
        <w:rFonts w:ascii="Century Gothic" w:hAnsi="Century Gothic"/>
        <w:sz w:val="18"/>
      </w:rPr>
      <w:t>stycznia</w:t>
    </w:r>
    <w:r w:rsidR="00F6532A" w:rsidRPr="004D5A70">
      <w:rPr>
        <w:rFonts w:ascii="Century Gothic" w:hAnsi="Century Gothic"/>
        <w:sz w:val="18"/>
      </w:rPr>
      <w:t xml:space="preserve"> 202</w:t>
    </w:r>
    <w:r w:rsidR="00DF6EBC">
      <w:rPr>
        <w:rFonts w:ascii="Century Gothic" w:hAnsi="Century Gothic"/>
        <w:sz w:val="18"/>
      </w:rPr>
      <w:t>3</w:t>
    </w:r>
    <w:r w:rsidR="00F6532A" w:rsidRPr="004D5A70">
      <w:rPr>
        <w:rFonts w:ascii="Century Gothic" w:hAnsi="Century Gothic"/>
        <w:sz w:val="18"/>
      </w:rPr>
      <w:t xml:space="preserve">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5824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80215"/>
    <w:multiLevelType w:val="multilevel"/>
    <w:tmpl w:val="03F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2854700">
    <w:abstractNumId w:val="0"/>
  </w:num>
  <w:num w:numId="2" w16cid:durableId="44061789">
    <w:abstractNumId w:val="1"/>
  </w:num>
  <w:num w:numId="3" w16cid:durableId="132535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00258"/>
    <w:rsid w:val="00000908"/>
    <w:rsid w:val="00001B76"/>
    <w:rsid w:val="00001C03"/>
    <w:rsid w:val="00005069"/>
    <w:rsid w:val="00006DAA"/>
    <w:rsid w:val="00007677"/>
    <w:rsid w:val="0001160A"/>
    <w:rsid w:val="00013FDD"/>
    <w:rsid w:val="000148BF"/>
    <w:rsid w:val="00016080"/>
    <w:rsid w:val="00017F83"/>
    <w:rsid w:val="000339BC"/>
    <w:rsid w:val="00043202"/>
    <w:rsid w:val="0004566A"/>
    <w:rsid w:val="00055A11"/>
    <w:rsid w:val="00060B0D"/>
    <w:rsid w:val="00061840"/>
    <w:rsid w:val="00062331"/>
    <w:rsid w:val="000663D6"/>
    <w:rsid w:val="0006731E"/>
    <w:rsid w:val="00072785"/>
    <w:rsid w:val="000735E9"/>
    <w:rsid w:val="00076D64"/>
    <w:rsid w:val="00077639"/>
    <w:rsid w:val="0007781F"/>
    <w:rsid w:val="00080887"/>
    <w:rsid w:val="00086EF5"/>
    <w:rsid w:val="000914EB"/>
    <w:rsid w:val="000963DF"/>
    <w:rsid w:val="000973E1"/>
    <w:rsid w:val="000A3D4F"/>
    <w:rsid w:val="000A4942"/>
    <w:rsid w:val="000B2CC8"/>
    <w:rsid w:val="000B35FD"/>
    <w:rsid w:val="000B3BE0"/>
    <w:rsid w:val="000B4DEA"/>
    <w:rsid w:val="000B52D6"/>
    <w:rsid w:val="000C2175"/>
    <w:rsid w:val="000C26D4"/>
    <w:rsid w:val="000C6975"/>
    <w:rsid w:val="000D17B4"/>
    <w:rsid w:val="000D5F70"/>
    <w:rsid w:val="000E2EF5"/>
    <w:rsid w:val="000E5589"/>
    <w:rsid w:val="000E745E"/>
    <w:rsid w:val="000F2AFC"/>
    <w:rsid w:val="000F42DB"/>
    <w:rsid w:val="000F682C"/>
    <w:rsid w:val="000F7523"/>
    <w:rsid w:val="00101EBA"/>
    <w:rsid w:val="001124B2"/>
    <w:rsid w:val="00112D6A"/>
    <w:rsid w:val="001210D0"/>
    <w:rsid w:val="00122EBC"/>
    <w:rsid w:val="00122F85"/>
    <w:rsid w:val="00124B54"/>
    <w:rsid w:val="00125A43"/>
    <w:rsid w:val="00125B33"/>
    <w:rsid w:val="00131C69"/>
    <w:rsid w:val="00133772"/>
    <w:rsid w:val="00135226"/>
    <w:rsid w:val="0013567F"/>
    <w:rsid w:val="00135A2F"/>
    <w:rsid w:val="00136539"/>
    <w:rsid w:val="00141A8E"/>
    <w:rsid w:val="001434EE"/>
    <w:rsid w:val="001435CE"/>
    <w:rsid w:val="0015741C"/>
    <w:rsid w:val="00161338"/>
    <w:rsid w:val="00161AA2"/>
    <w:rsid w:val="00165348"/>
    <w:rsid w:val="00171744"/>
    <w:rsid w:val="0017250A"/>
    <w:rsid w:val="00172CE1"/>
    <w:rsid w:val="001741D7"/>
    <w:rsid w:val="0017442D"/>
    <w:rsid w:val="00180ADB"/>
    <w:rsid w:val="00183C6A"/>
    <w:rsid w:val="00187C8C"/>
    <w:rsid w:val="001909E5"/>
    <w:rsid w:val="0019777D"/>
    <w:rsid w:val="001A523E"/>
    <w:rsid w:val="001A5AF4"/>
    <w:rsid w:val="001A78F8"/>
    <w:rsid w:val="001B01EE"/>
    <w:rsid w:val="001B05F8"/>
    <w:rsid w:val="001B1257"/>
    <w:rsid w:val="001C06B4"/>
    <w:rsid w:val="001C2033"/>
    <w:rsid w:val="001D04C3"/>
    <w:rsid w:val="001D4465"/>
    <w:rsid w:val="001D4985"/>
    <w:rsid w:val="001E62DA"/>
    <w:rsid w:val="001E6625"/>
    <w:rsid w:val="001F02D5"/>
    <w:rsid w:val="001F1590"/>
    <w:rsid w:val="001F2A8D"/>
    <w:rsid w:val="001F439C"/>
    <w:rsid w:val="001F51E6"/>
    <w:rsid w:val="001F5E30"/>
    <w:rsid w:val="0020369E"/>
    <w:rsid w:val="00205F62"/>
    <w:rsid w:val="00206782"/>
    <w:rsid w:val="002121F3"/>
    <w:rsid w:val="002142F6"/>
    <w:rsid w:val="00217DEE"/>
    <w:rsid w:val="00220722"/>
    <w:rsid w:val="002222AD"/>
    <w:rsid w:val="002234E2"/>
    <w:rsid w:val="002242AB"/>
    <w:rsid w:val="002250F6"/>
    <w:rsid w:val="002257CB"/>
    <w:rsid w:val="002264A0"/>
    <w:rsid w:val="00232A43"/>
    <w:rsid w:val="00233706"/>
    <w:rsid w:val="00233F77"/>
    <w:rsid w:val="00235C7F"/>
    <w:rsid w:val="00235C92"/>
    <w:rsid w:val="0024136A"/>
    <w:rsid w:val="00242F60"/>
    <w:rsid w:val="0024386A"/>
    <w:rsid w:val="00243D59"/>
    <w:rsid w:val="00246A0D"/>
    <w:rsid w:val="00246B02"/>
    <w:rsid w:val="00247028"/>
    <w:rsid w:val="0025177A"/>
    <w:rsid w:val="00253381"/>
    <w:rsid w:val="002533FA"/>
    <w:rsid w:val="002534AD"/>
    <w:rsid w:val="0025502C"/>
    <w:rsid w:val="002556D0"/>
    <w:rsid w:val="00256F11"/>
    <w:rsid w:val="002603A7"/>
    <w:rsid w:val="0026212F"/>
    <w:rsid w:val="00270B84"/>
    <w:rsid w:val="00272E80"/>
    <w:rsid w:val="00272E9E"/>
    <w:rsid w:val="0027428E"/>
    <w:rsid w:val="002743A2"/>
    <w:rsid w:val="00275099"/>
    <w:rsid w:val="00280AB7"/>
    <w:rsid w:val="0028192F"/>
    <w:rsid w:val="00282728"/>
    <w:rsid w:val="00283416"/>
    <w:rsid w:val="002841B5"/>
    <w:rsid w:val="002949A3"/>
    <w:rsid w:val="002A450F"/>
    <w:rsid w:val="002B1220"/>
    <w:rsid w:val="002B494C"/>
    <w:rsid w:val="002B6D9A"/>
    <w:rsid w:val="002C362A"/>
    <w:rsid w:val="002C4D6B"/>
    <w:rsid w:val="002C6FC9"/>
    <w:rsid w:val="002D1FE2"/>
    <w:rsid w:val="002E030D"/>
    <w:rsid w:val="002E0478"/>
    <w:rsid w:val="002E4D89"/>
    <w:rsid w:val="002F284C"/>
    <w:rsid w:val="002F70A0"/>
    <w:rsid w:val="0030006B"/>
    <w:rsid w:val="003049A8"/>
    <w:rsid w:val="003056A3"/>
    <w:rsid w:val="003068C8"/>
    <w:rsid w:val="00322EAB"/>
    <w:rsid w:val="00323B9A"/>
    <w:rsid w:val="00326CFE"/>
    <w:rsid w:val="003342BE"/>
    <w:rsid w:val="00345CA9"/>
    <w:rsid w:val="00354449"/>
    <w:rsid w:val="00357EF6"/>
    <w:rsid w:val="0037074E"/>
    <w:rsid w:val="0037185D"/>
    <w:rsid w:val="003812C7"/>
    <w:rsid w:val="0038242B"/>
    <w:rsid w:val="00382D9F"/>
    <w:rsid w:val="00390D29"/>
    <w:rsid w:val="0039331C"/>
    <w:rsid w:val="00394357"/>
    <w:rsid w:val="003A1C38"/>
    <w:rsid w:val="003A2BFD"/>
    <w:rsid w:val="003A2FDE"/>
    <w:rsid w:val="003A7CFB"/>
    <w:rsid w:val="003B1071"/>
    <w:rsid w:val="003B1A34"/>
    <w:rsid w:val="003B219A"/>
    <w:rsid w:val="003B288F"/>
    <w:rsid w:val="003B46AD"/>
    <w:rsid w:val="003B5BC6"/>
    <w:rsid w:val="003C2683"/>
    <w:rsid w:val="003C2A6F"/>
    <w:rsid w:val="003C4223"/>
    <w:rsid w:val="003D31B6"/>
    <w:rsid w:val="003D3556"/>
    <w:rsid w:val="003E31E7"/>
    <w:rsid w:val="003E7F36"/>
    <w:rsid w:val="003F18ED"/>
    <w:rsid w:val="004017BA"/>
    <w:rsid w:val="00403E06"/>
    <w:rsid w:val="00406E34"/>
    <w:rsid w:val="00407FE8"/>
    <w:rsid w:val="004100DC"/>
    <w:rsid w:val="004101FF"/>
    <w:rsid w:val="004127A8"/>
    <w:rsid w:val="00412F1D"/>
    <w:rsid w:val="00413A86"/>
    <w:rsid w:val="0041464D"/>
    <w:rsid w:val="00420CC8"/>
    <w:rsid w:val="00422510"/>
    <w:rsid w:val="00423CF3"/>
    <w:rsid w:val="00425160"/>
    <w:rsid w:val="00427976"/>
    <w:rsid w:val="00430508"/>
    <w:rsid w:val="00440F5F"/>
    <w:rsid w:val="004434D3"/>
    <w:rsid w:val="00443B44"/>
    <w:rsid w:val="00444FD7"/>
    <w:rsid w:val="00446EEB"/>
    <w:rsid w:val="004529C6"/>
    <w:rsid w:val="00454513"/>
    <w:rsid w:val="004573F0"/>
    <w:rsid w:val="004574EE"/>
    <w:rsid w:val="00457C69"/>
    <w:rsid w:val="004616FC"/>
    <w:rsid w:val="00462630"/>
    <w:rsid w:val="00462CB3"/>
    <w:rsid w:val="00464CE1"/>
    <w:rsid w:val="004672AE"/>
    <w:rsid w:val="00476E14"/>
    <w:rsid w:val="00477B49"/>
    <w:rsid w:val="00481495"/>
    <w:rsid w:val="00482BFF"/>
    <w:rsid w:val="00485684"/>
    <w:rsid w:val="0048696C"/>
    <w:rsid w:val="00486AC1"/>
    <w:rsid w:val="00493E8D"/>
    <w:rsid w:val="00497F44"/>
    <w:rsid w:val="004A2C7D"/>
    <w:rsid w:val="004A3E31"/>
    <w:rsid w:val="004A3FFA"/>
    <w:rsid w:val="004B001B"/>
    <w:rsid w:val="004B1079"/>
    <w:rsid w:val="004B4CBD"/>
    <w:rsid w:val="004B6C78"/>
    <w:rsid w:val="004C053F"/>
    <w:rsid w:val="004C3139"/>
    <w:rsid w:val="004C3D9F"/>
    <w:rsid w:val="004C70B2"/>
    <w:rsid w:val="004D1E6A"/>
    <w:rsid w:val="004D2F75"/>
    <w:rsid w:val="004D4F18"/>
    <w:rsid w:val="004D5A70"/>
    <w:rsid w:val="004D7D8A"/>
    <w:rsid w:val="004E0693"/>
    <w:rsid w:val="004E2600"/>
    <w:rsid w:val="004E499A"/>
    <w:rsid w:val="004E53AC"/>
    <w:rsid w:val="004E61AC"/>
    <w:rsid w:val="004E61F4"/>
    <w:rsid w:val="004F3DF6"/>
    <w:rsid w:val="004F5513"/>
    <w:rsid w:val="00501B11"/>
    <w:rsid w:val="0050211E"/>
    <w:rsid w:val="0050340B"/>
    <w:rsid w:val="00503754"/>
    <w:rsid w:val="00505E73"/>
    <w:rsid w:val="00507A20"/>
    <w:rsid w:val="00514C60"/>
    <w:rsid w:val="0051750A"/>
    <w:rsid w:val="00523745"/>
    <w:rsid w:val="00524BF5"/>
    <w:rsid w:val="00527414"/>
    <w:rsid w:val="00532639"/>
    <w:rsid w:val="00541E96"/>
    <w:rsid w:val="00544258"/>
    <w:rsid w:val="00544C79"/>
    <w:rsid w:val="00545A36"/>
    <w:rsid w:val="00545E44"/>
    <w:rsid w:val="005465A4"/>
    <w:rsid w:val="00547C8D"/>
    <w:rsid w:val="00555099"/>
    <w:rsid w:val="00555335"/>
    <w:rsid w:val="00556B82"/>
    <w:rsid w:val="00560E62"/>
    <w:rsid w:val="00561F07"/>
    <w:rsid w:val="00562017"/>
    <w:rsid w:val="005655C4"/>
    <w:rsid w:val="00566B42"/>
    <w:rsid w:val="00567C65"/>
    <w:rsid w:val="005742DC"/>
    <w:rsid w:val="0058093E"/>
    <w:rsid w:val="00581602"/>
    <w:rsid w:val="00583364"/>
    <w:rsid w:val="00584CF8"/>
    <w:rsid w:val="00586156"/>
    <w:rsid w:val="0058736D"/>
    <w:rsid w:val="0059011C"/>
    <w:rsid w:val="00593838"/>
    <w:rsid w:val="005A14DC"/>
    <w:rsid w:val="005A2D8A"/>
    <w:rsid w:val="005A5F07"/>
    <w:rsid w:val="005A7981"/>
    <w:rsid w:val="005D0965"/>
    <w:rsid w:val="005D1C29"/>
    <w:rsid w:val="005D5D3E"/>
    <w:rsid w:val="005D76A0"/>
    <w:rsid w:val="005E2192"/>
    <w:rsid w:val="005E2D3B"/>
    <w:rsid w:val="005E3A41"/>
    <w:rsid w:val="005E417F"/>
    <w:rsid w:val="005E66F5"/>
    <w:rsid w:val="005E7222"/>
    <w:rsid w:val="005E7A76"/>
    <w:rsid w:val="005F0A1B"/>
    <w:rsid w:val="005F13D2"/>
    <w:rsid w:val="006012ED"/>
    <w:rsid w:val="0060410A"/>
    <w:rsid w:val="00605BFA"/>
    <w:rsid w:val="00606D23"/>
    <w:rsid w:val="0061678A"/>
    <w:rsid w:val="006170A8"/>
    <w:rsid w:val="00621C24"/>
    <w:rsid w:val="00622576"/>
    <w:rsid w:val="00625674"/>
    <w:rsid w:val="00626D33"/>
    <w:rsid w:val="00630602"/>
    <w:rsid w:val="00642A60"/>
    <w:rsid w:val="00643915"/>
    <w:rsid w:val="00651411"/>
    <w:rsid w:val="00651AA3"/>
    <w:rsid w:val="00653FC0"/>
    <w:rsid w:val="0065525D"/>
    <w:rsid w:val="00660D3A"/>
    <w:rsid w:val="006612DF"/>
    <w:rsid w:val="006641FA"/>
    <w:rsid w:val="00664BB5"/>
    <w:rsid w:val="00667359"/>
    <w:rsid w:val="006712FD"/>
    <w:rsid w:val="006724F9"/>
    <w:rsid w:val="006726CF"/>
    <w:rsid w:val="00672CF3"/>
    <w:rsid w:val="00673152"/>
    <w:rsid w:val="0067469F"/>
    <w:rsid w:val="006831A8"/>
    <w:rsid w:val="00686878"/>
    <w:rsid w:val="00686EC1"/>
    <w:rsid w:val="00690DEE"/>
    <w:rsid w:val="00691F86"/>
    <w:rsid w:val="0069608D"/>
    <w:rsid w:val="0069620B"/>
    <w:rsid w:val="006A096B"/>
    <w:rsid w:val="006A7425"/>
    <w:rsid w:val="006B0823"/>
    <w:rsid w:val="006B78F5"/>
    <w:rsid w:val="006C16C2"/>
    <w:rsid w:val="006C3FA5"/>
    <w:rsid w:val="006C6A24"/>
    <w:rsid w:val="006C7030"/>
    <w:rsid w:val="006C76F2"/>
    <w:rsid w:val="006D082E"/>
    <w:rsid w:val="006D1CBC"/>
    <w:rsid w:val="006D4057"/>
    <w:rsid w:val="006D5FA9"/>
    <w:rsid w:val="006E031A"/>
    <w:rsid w:val="006E19ED"/>
    <w:rsid w:val="006E6A8D"/>
    <w:rsid w:val="006E7E5B"/>
    <w:rsid w:val="006F07C3"/>
    <w:rsid w:val="006F0F10"/>
    <w:rsid w:val="006F1E54"/>
    <w:rsid w:val="006F432B"/>
    <w:rsid w:val="006F5433"/>
    <w:rsid w:val="006F64B5"/>
    <w:rsid w:val="006F7B15"/>
    <w:rsid w:val="00701661"/>
    <w:rsid w:val="00702732"/>
    <w:rsid w:val="00704727"/>
    <w:rsid w:val="007060B7"/>
    <w:rsid w:val="007128A0"/>
    <w:rsid w:val="00712DF7"/>
    <w:rsid w:val="00715C4F"/>
    <w:rsid w:val="00717A8E"/>
    <w:rsid w:val="007204E2"/>
    <w:rsid w:val="00720D70"/>
    <w:rsid w:val="00721236"/>
    <w:rsid w:val="00722507"/>
    <w:rsid w:val="00722675"/>
    <w:rsid w:val="00723003"/>
    <w:rsid w:val="00724A36"/>
    <w:rsid w:val="00724AAC"/>
    <w:rsid w:val="0072796A"/>
    <w:rsid w:val="007314CE"/>
    <w:rsid w:val="007323DE"/>
    <w:rsid w:val="00733E29"/>
    <w:rsid w:val="007357E5"/>
    <w:rsid w:val="0073581B"/>
    <w:rsid w:val="00737DC3"/>
    <w:rsid w:val="00737EEF"/>
    <w:rsid w:val="0074169D"/>
    <w:rsid w:val="00750D3A"/>
    <w:rsid w:val="00751190"/>
    <w:rsid w:val="00751D81"/>
    <w:rsid w:val="007535DB"/>
    <w:rsid w:val="00753EDA"/>
    <w:rsid w:val="007559D3"/>
    <w:rsid w:val="00757068"/>
    <w:rsid w:val="00762D86"/>
    <w:rsid w:val="00766A8F"/>
    <w:rsid w:val="007670D0"/>
    <w:rsid w:val="00772A39"/>
    <w:rsid w:val="00774E79"/>
    <w:rsid w:val="00781929"/>
    <w:rsid w:val="007840EA"/>
    <w:rsid w:val="00787236"/>
    <w:rsid w:val="00792227"/>
    <w:rsid w:val="007930D7"/>
    <w:rsid w:val="007943D3"/>
    <w:rsid w:val="00797001"/>
    <w:rsid w:val="007A0512"/>
    <w:rsid w:val="007A0836"/>
    <w:rsid w:val="007A3096"/>
    <w:rsid w:val="007A32BC"/>
    <w:rsid w:val="007A53F1"/>
    <w:rsid w:val="007A60E4"/>
    <w:rsid w:val="007B01FF"/>
    <w:rsid w:val="007B2F82"/>
    <w:rsid w:val="007C23D2"/>
    <w:rsid w:val="007D1979"/>
    <w:rsid w:val="007D36A5"/>
    <w:rsid w:val="007D3F00"/>
    <w:rsid w:val="007D495F"/>
    <w:rsid w:val="007D4D78"/>
    <w:rsid w:val="007E1536"/>
    <w:rsid w:val="007E3770"/>
    <w:rsid w:val="007E37D5"/>
    <w:rsid w:val="007F2D80"/>
    <w:rsid w:val="007F3DC0"/>
    <w:rsid w:val="007F59A3"/>
    <w:rsid w:val="00802747"/>
    <w:rsid w:val="00805C54"/>
    <w:rsid w:val="008065DB"/>
    <w:rsid w:val="00825C2B"/>
    <w:rsid w:val="00830C0D"/>
    <w:rsid w:val="00835540"/>
    <w:rsid w:val="00837CCE"/>
    <w:rsid w:val="0084245A"/>
    <w:rsid w:val="0084346C"/>
    <w:rsid w:val="00850660"/>
    <w:rsid w:val="00857E34"/>
    <w:rsid w:val="0086154B"/>
    <w:rsid w:val="00865353"/>
    <w:rsid w:val="0086692D"/>
    <w:rsid w:val="00867DDD"/>
    <w:rsid w:val="00867EA6"/>
    <w:rsid w:val="00872810"/>
    <w:rsid w:val="00874C0B"/>
    <w:rsid w:val="00875037"/>
    <w:rsid w:val="0088182D"/>
    <w:rsid w:val="008836F6"/>
    <w:rsid w:val="00886B49"/>
    <w:rsid w:val="00892974"/>
    <w:rsid w:val="0089393C"/>
    <w:rsid w:val="008A0852"/>
    <w:rsid w:val="008A260B"/>
    <w:rsid w:val="008A346C"/>
    <w:rsid w:val="008B036D"/>
    <w:rsid w:val="008B1E9F"/>
    <w:rsid w:val="008B52E0"/>
    <w:rsid w:val="008B5D64"/>
    <w:rsid w:val="008C0E62"/>
    <w:rsid w:val="008C0EEE"/>
    <w:rsid w:val="008C2D57"/>
    <w:rsid w:val="008C40E5"/>
    <w:rsid w:val="008C5C3C"/>
    <w:rsid w:val="008D00C7"/>
    <w:rsid w:val="008D263A"/>
    <w:rsid w:val="008D28ED"/>
    <w:rsid w:val="008D33C2"/>
    <w:rsid w:val="008D558F"/>
    <w:rsid w:val="008D608F"/>
    <w:rsid w:val="008E0AB0"/>
    <w:rsid w:val="008E523F"/>
    <w:rsid w:val="008F1822"/>
    <w:rsid w:val="008F39D9"/>
    <w:rsid w:val="008F50FD"/>
    <w:rsid w:val="008F67B5"/>
    <w:rsid w:val="00902BC7"/>
    <w:rsid w:val="00904298"/>
    <w:rsid w:val="00904DD1"/>
    <w:rsid w:val="00910593"/>
    <w:rsid w:val="00910A84"/>
    <w:rsid w:val="00911D65"/>
    <w:rsid w:val="00912562"/>
    <w:rsid w:val="009135F0"/>
    <w:rsid w:val="00917130"/>
    <w:rsid w:val="0092060C"/>
    <w:rsid w:val="00934403"/>
    <w:rsid w:val="00936866"/>
    <w:rsid w:val="009373D5"/>
    <w:rsid w:val="009413C8"/>
    <w:rsid w:val="00942E8B"/>
    <w:rsid w:val="00943758"/>
    <w:rsid w:val="009462B4"/>
    <w:rsid w:val="00952C2E"/>
    <w:rsid w:val="00963024"/>
    <w:rsid w:val="00965899"/>
    <w:rsid w:val="00970C25"/>
    <w:rsid w:val="00971AAA"/>
    <w:rsid w:val="00975D9D"/>
    <w:rsid w:val="0097669E"/>
    <w:rsid w:val="009822F4"/>
    <w:rsid w:val="00985DA0"/>
    <w:rsid w:val="0099033C"/>
    <w:rsid w:val="009910D5"/>
    <w:rsid w:val="00997748"/>
    <w:rsid w:val="00997C32"/>
    <w:rsid w:val="009A608F"/>
    <w:rsid w:val="009B1061"/>
    <w:rsid w:val="009B2B02"/>
    <w:rsid w:val="009B3534"/>
    <w:rsid w:val="009B3C61"/>
    <w:rsid w:val="009B4182"/>
    <w:rsid w:val="009B610C"/>
    <w:rsid w:val="009B6CE5"/>
    <w:rsid w:val="009C0BF4"/>
    <w:rsid w:val="009C2761"/>
    <w:rsid w:val="009C5DDA"/>
    <w:rsid w:val="009E3F00"/>
    <w:rsid w:val="009F5859"/>
    <w:rsid w:val="009F6432"/>
    <w:rsid w:val="00A00782"/>
    <w:rsid w:val="00A0193F"/>
    <w:rsid w:val="00A01EA1"/>
    <w:rsid w:val="00A03912"/>
    <w:rsid w:val="00A039C4"/>
    <w:rsid w:val="00A03C3F"/>
    <w:rsid w:val="00A101F7"/>
    <w:rsid w:val="00A10749"/>
    <w:rsid w:val="00A1408F"/>
    <w:rsid w:val="00A14863"/>
    <w:rsid w:val="00A167E6"/>
    <w:rsid w:val="00A22CE3"/>
    <w:rsid w:val="00A244EB"/>
    <w:rsid w:val="00A31FD0"/>
    <w:rsid w:val="00A32157"/>
    <w:rsid w:val="00A34122"/>
    <w:rsid w:val="00A35DAD"/>
    <w:rsid w:val="00A373B4"/>
    <w:rsid w:val="00A45947"/>
    <w:rsid w:val="00A461A6"/>
    <w:rsid w:val="00A46C6D"/>
    <w:rsid w:val="00A507F6"/>
    <w:rsid w:val="00A53FE7"/>
    <w:rsid w:val="00A61C4A"/>
    <w:rsid w:val="00A6585B"/>
    <w:rsid w:val="00A67478"/>
    <w:rsid w:val="00A70C69"/>
    <w:rsid w:val="00A76787"/>
    <w:rsid w:val="00A82A94"/>
    <w:rsid w:val="00A862D3"/>
    <w:rsid w:val="00A863CD"/>
    <w:rsid w:val="00A90347"/>
    <w:rsid w:val="00A93CA7"/>
    <w:rsid w:val="00AA1A90"/>
    <w:rsid w:val="00AA21B1"/>
    <w:rsid w:val="00AA3E70"/>
    <w:rsid w:val="00AA4E0E"/>
    <w:rsid w:val="00AA5CC6"/>
    <w:rsid w:val="00AA5D87"/>
    <w:rsid w:val="00AA723E"/>
    <w:rsid w:val="00AB10F0"/>
    <w:rsid w:val="00AC2B26"/>
    <w:rsid w:val="00AD0079"/>
    <w:rsid w:val="00AD3F51"/>
    <w:rsid w:val="00AD5CEF"/>
    <w:rsid w:val="00AE32DC"/>
    <w:rsid w:val="00AE73E1"/>
    <w:rsid w:val="00AE78FC"/>
    <w:rsid w:val="00AF0B04"/>
    <w:rsid w:val="00AF0B8D"/>
    <w:rsid w:val="00AF5CC5"/>
    <w:rsid w:val="00AF5E7F"/>
    <w:rsid w:val="00AF70A2"/>
    <w:rsid w:val="00B03F8C"/>
    <w:rsid w:val="00B062A7"/>
    <w:rsid w:val="00B07FFD"/>
    <w:rsid w:val="00B1473A"/>
    <w:rsid w:val="00B14F01"/>
    <w:rsid w:val="00B17F0E"/>
    <w:rsid w:val="00B22661"/>
    <w:rsid w:val="00B349FD"/>
    <w:rsid w:val="00B35349"/>
    <w:rsid w:val="00B36B64"/>
    <w:rsid w:val="00B3744D"/>
    <w:rsid w:val="00B379D5"/>
    <w:rsid w:val="00B40B98"/>
    <w:rsid w:val="00B42B3A"/>
    <w:rsid w:val="00B46330"/>
    <w:rsid w:val="00B47215"/>
    <w:rsid w:val="00B47675"/>
    <w:rsid w:val="00B47A54"/>
    <w:rsid w:val="00B47E18"/>
    <w:rsid w:val="00B50A81"/>
    <w:rsid w:val="00B5168D"/>
    <w:rsid w:val="00B51FB9"/>
    <w:rsid w:val="00B55BE8"/>
    <w:rsid w:val="00B6094C"/>
    <w:rsid w:val="00B639C6"/>
    <w:rsid w:val="00B73A0F"/>
    <w:rsid w:val="00B74D28"/>
    <w:rsid w:val="00B75522"/>
    <w:rsid w:val="00B80022"/>
    <w:rsid w:val="00B800D8"/>
    <w:rsid w:val="00B855A3"/>
    <w:rsid w:val="00B863DC"/>
    <w:rsid w:val="00B93515"/>
    <w:rsid w:val="00B93BCE"/>
    <w:rsid w:val="00B93D69"/>
    <w:rsid w:val="00B9430C"/>
    <w:rsid w:val="00B9697F"/>
    <w:rsid w:val="00B96B0C"/>
    <w:rsid w:val="00B96B2A"/>
    <w:rsid w:val="00B971C4"/>
    <w:rsid w:val="00BA22EF"/>
    <w:rsid w:val="00BA5026"/>
    <w:rsid w:val="00BA573C"/>
    <w:rsid w:val="00BB0C48"/>
    <w:rsid w:val="00BB2084"/>
    <w:rsid w:val="00BB542D"/>
    <w:rsid w:val="00BB62BF"/>
    <w:rsid w:val="00BC06F6"/>
    <w:rsid w:val="00BC4822"/>
    <w:rsid w:val="00BC4D9F"/>
    <w:rsid w:val="00BC5133"/>
    <w:rsid w:val="00BD1C98"/>
    <w:rsid w:val="00BD1F83"/>
    <w:rsid w:val="00BD432C"/>
    <w:rsid w:val="00BD5405"/>
    <w:rsid w:val="00BD5DCA"/>
    <w:rsid w:val="00BD6AC6"/>
    <w:rsid w:val="00BD6B46"/>
    <w:rsid w:val="00BE0A4F"/>
    <w:rsid w:val="00BE1C6B"/>
    <w:rsid w:val="00BE29A8"/>
    <w:rsid w:val="00BF18A5"/>
    <w:rsid w:val="00BF5CA7"/>
    <w:rsid w:val="00C00BC0"/>
    <w:rsid w:val="00C010EB"/>
    <w:rsid w:val="00C0306B"/>
    <w:rsid w:val="00C11E90"/>
    <w:rsid w:val="00C15D12"/>
    <w:rsid w:val="00C17B8F"/>
    <w:rsid w:val="00C2046D"/>
    <w:rsid w:val="00C20715"/>
    <w:rsid w:val="00C217CA"/>
    <w:rsid w:val="00C218AA"/>
    <w:rsid w:val="00C22563"/>
    <w:rsid w:val="00C23FBD"/>
    <w:rsid w:val="00C32221"/>
    <w:rsid w:val="00C34D5A"/>
    <w:rsid w:val="00C41D5C"/>
    <w:rsid w:val="00C50915"/>
    <w:rsid w:val="00C54196"/>
    <w:rsid w:val="00C56F80"/>
    <w:rsid w:val="00C74A39"/>
    <w:rsid w:val="00C80A4F"/>
    <w:rsid w:val="00C820E3"/>
    <w:rsid w:val="00C824A1"/>
    <w:rsid w:val="00C84C87"/>
    <w:rsid w:val="00C85070"/>
    <w:rsid w:val="00C86B7A"/>
    <w:rsid w:val="00C87B33"/>
    <w:rsid w:val="00C90272"/>
    <w:rsid w:val="00C91B0A"/>
    <w:rsid w:val="00C943F1"/>
    <w:rsid w:val="00C955AA"/>
    <w:rsid w:val="00C95D7E"/>
    <w:rsid w:val="00C9676A"/>
    <w:rsid w:val="00CA0D60"/>
    <w:rsid w:val="00CA43AC"/>
    <w:rsid w:val="00CA4960"/>
    <w:rsid w:val="00CB436B"/>
    <w:rsid w:val="00CB5244"/>
    <w:rsid w:val="00CB5793"/>
    <w:rsid w:val="00CC277D"/>
    <w:rsid w:val="00CC31CB"/>
    <w:rsid w:val="00CC3D9C"/>
    <w:rsid w:val="00CC469B"/>
    <w:rsid w:val="00CD05D6"/>
    <w:rsid w:val="00CD446A"/>
    <w:rsid w:val="00CD72B7"/>
    <w:rsid w:val="00CE05A3"/>
    <w:rsid w:val="00CE100D"/>
    <w:rsid w:val="00CE29B2"/>
    <w:rsid w:val="00CE638E"/>
    <w:rsid w:val="00CE6675"/>
    <w:rsid w:val="00CF5754"/>
    <w:rsid w:val="00CF6075"/>
    <w:rsid w:val="00CF69E2"/>
    <w:rsid w:val="00D15595"/>
    <w:rsid w:val="00D17EEA"/>
    <w:rsid w:val="00D2039C"/>
    <w:rsid w:val="00D2147E"/>
    <w:rsid w:val="00D24292"/>
    <w:rsid w:val="00D25053"/>
    <w:rsid w:val="00D256E6"/>
    <w:rsid w:val="00D30803"/>
    <w:rsid w:val="00D31366"/>
    <w:rsid w:val="00D3464B"/>
    <w:rsid w:val="00D35D39"/>
    <w:rsid w:val="00D430A5"/>
    <w:rsid w:val="00D47B90"/>
    <w:rsid w:val="00D53B18"/>
    <w:rsid w:val="00D579CC"/>
    <w:rsid w:val="00D62550"/>
    <w:rsid w:val="00D6453D"/>
    <w:rsid w:val="00D703D1"/>
    <w:rsid w:val="00D72989"/>
    <w:rsid w:val="00D73E73"/>
    <w:rsid w:val="00D745C9"/>
    <w:rsid w:val="00D74D20"/>
    <w:rsid w:val="00D80ED0"/>
    <w:rsid w:val="00D81CAA"/>
    <w:rsid w:val="00D87564"/>
    <w:rsid w:val="00D93592"/>
    <w:rsid w:val="00D93B0A"/>
    <w:rsid w:val="00D973E9"/>
    <w:rsid w:val="00D97823"/>
    <w:rsid w:val="00DA4748"/>
    <w:rsid w:val="00DA6C8D"/>
    <w:rsid w:val="00DB2881"/>
    <w:rsid w:val="00DB36B0"/>
    <w:rsid w:val="00DB3CD0"/>
    <w:rsid w:val="00DB40D8"/>
    <w:rsid w:val="00DC10D1"/>
    <w:rsid w:val="00DC1891"/>
    <w:rsid w:val="00DC1D58"/>
    <w:rsid w:val="00DC21E5"/>
    <w:rsid w:val="00DC3C38"/>
    <w:rsid w:val="00DC4F2D"/>
    <w:rsid w:val="00DC6C1F"/>
    <w:rsid w:val="00DC6D0A"/>
    <w:rsid w:val="00DD019B"/>
    <w:rsid w:val="00DD4063"/>
    <w:rsid w:val="00DD5C85"/>
    <w:rsid w:val="00DD7E42"/>
    <w:rsid w:val="00DE3670"/>
    <w:rsid w:val="00DE3D34"/>
    <w:rsid w:val="00DE3E65"/>
    <w:rsid w:val="00DE5488"/>
    <w:rsid w:val="00DE6982"/>
    <w:rsid w:val="00DE6E15"/>
    <w:rsid w:val="00DE7162"/>
    <w:rsid w:val="00DF3A3B"/>
    <w:rsid w:val="00DF6EBC"/>
    <w:rsid w:val="00DF70AA"/>
    <w:rsid w:val="00E01253"/>
    <w:rsid w:val="00E0159B"/>
    <w:rsid w:val="00E01966"/>
    <w:rsid w:val="00E0623A"/>
    <w:rsid w:val="00E10909"/>
    <w:rsid w:val="00E1402C"/>
    <w:rsid w:val="00E14461"/>
    <w:rsid w:val="00E177AD"/>
    <w:rsid w:val="00E222EC"/>
    <w:rsid w:val="00E257FD"/>
    <w:rsid w:val="00E26CE6"/>
    <w:rsid w:val="00E27111"/>
    <w:rsid w:val="00E27CE8"/>
    <w:rsid w:val="00E27FCD"/>
    <w:rsid w:val="00E323F0"/>
    <w:rsid w:val="00E42747"/>
    <w:rsid w:val="00E4363A"/>
    <w:rsid w:val="00E4479C"/>
    <w:rsid w:val="00E45F07"/>
    <w:rsid w:val="00E503D7"/>
    <w:rsid w:val="00E566FB"/>
    <w:rsid w:val="00E56E40"/>
    <w:rsid w:val="00E5701E"/>
    <w:rsid w:val="00E60C5B"/>
    <w:rsid w:val="00E62721"/>
    <w:rsid w:val="00E64A24"/>
    <w:rsid w:val="00E65B89"/>
    <w:rsid w:val="00E6656C"/>
    <w:rsid w:val="00E70AF3"/>
    <w:rsid w:val="00E7636B"/>
    <w:rsid w:val="00E76CAC"/>
    <w:rsid w:val="00E81937"/>
    <w:rsid w:val="00E81FE4"/>
    <w:rsid w:val="00E82A81"/>
    <w:rsid w:val="00E83456"/>
    <w:rsid w:val="00E844EF"/>
    <w:rsid w:val="00E87ED3"/>
    <w:rsid w:val="00E92193"/>
    <w:rsid w:val="00E922E6"/>
    <w:rsid w:val="00E94CA4"/>
    <w:rsid w:val="00E97D23"/>
    <w:rsid w:val="00EA0D6C"/>
    <w:rsid w:val="00EA5076"/>
    <w:rsid w:val="00EB4281"/>
    <w:rsid w:val="00EB6DC6"/>
    <w:rsid w:val="00EC0C52"/>
    <w:rsid w:val="00EC1D25"/>
    <w:rsid w:val="00EC2117"/>
    <w:rsid w:val="00EC2DA9"/>
    <w:rsid w:val="00EC383C"/>
    <w:rsid w:val="00EC6258"/>
    <w:rsid w:val="00ED0374"/>
    <w:rsid w:val="00ED0A14"/>
    <w:rsid w:val="00ED0FCE"/>
    <w:rsid w:val="00ED201A"/>
    <w:rsid w:val="00ED4EBD"/>
    <w:rsid w:val="00ED7202"/>
    <w:rsid w:val="00EE1709"/>
    <w:rsid w:val="00EE1C2A"/>
    <w:rsid w:val="00EE4ACB"/>
    <w:rsid w:val="00EE4DA7"/>
    <w:rsid w:val="00EE6303"/>
    <w:rsid w:val="00EE68BF"/>
    <w:rsid w:val="00EE6E16"/>
    <w:rsid w:val="00EF2309"/>
    <w:rsid w:val="00EF2B16"/>
    <w:rsid w:val="00EF67AD"/>
    <w:rsid w:val="00F0131D"/>
    <w:rsid w:val="00F02A09"/>
    <w:rsid w:val="00F03817"/>
    <w:rsid w:val="00F05439"/>
    <w:rsid w:val="00F07449"/>
    <w:rsid w:val="00F128EF"/>
    <w:rsid w:val="00F242BA"/>
    <w:rsid w:val="00F25840"/>
    <w:rsid w:val="00F408A2"/>
    <w:rsid w:val="00F42056"/>
    <w:rsid w:val="00F44667"/>
    <w:rsid w:val="00F45F8A"/>
    <w:rsid w:val="00F54666"/>
    <w:rsid w:val="00F60A91"/>
    <w:rsid w:val="00F6532A"/>
    <w:rsid w:val="00F700A9"/>
    <w:rsid w:val="00F74E47"/>
    <w:rsid w:val="00F753CC"/>
    <w:rsid w:val="00F86F43"/>
    <w:rsid w:val="00F909D5"/>
    <w:rsid w:val="00F91FB5"/>
    <w:rsid w:val="00F9265B"/>
    <w:rsid w:val="00F92CB3"/>
    <w:rsid w:val="00F94189"/>
    <w:rsid w:val="00F946A2"/>
    <w:rsid w:val="00F95349"/>
    <w:rsid w:val="00F96AC8"/>
    <w:rsid w:val="00F97E34"/>
    <w:rsid w:val="00F97ECE"/>
    <w:rsid w:val="00FA124A"/>
    <w:rsid w:val="00FA3212"/>
    <w:rsid w:val="00FA7FB2"/>
    <w:rsid w:val="00FB00CC"/>
    <w:rsid w:val="00FB39FD"/>
    <w:rsid w:val="00FB5114"/>
    <w:rsid w:val="00FB6D01"/>
    <w:rsid w:val="00FB7F10"/>
    <w:rsid w:val="00FC1F5C"/>
    <w:rsid w:val="00FC65E1"/>
    <w:rsid w:val="00FC6E67"/>
    <w:rsid w:val="00FD0D20"/>
    <w:rsid w:val="00FE5472"/>
    <w:rsid w:val="00FE54EA"/>
    <w:rsid w:val="00FE73A0"/>
    <w:rsid w:val="00FF0AB1"/>
    <w:rsid w:val="00FF50AC"/>
    <w:rsid w:val="018A3A7C"/>
    <w:rsid w:val="01939F45"/>
    <w:rsid w:val="02970A5E"/>
    <w:rsid w:val="03470552"/>
    <w:rsid w:val="042F46EF"/>
    <w:rsid w:val="0432DABF"/>
    <w:rsid w:val="044C1A8B"/>
    <w:rsid w:val="05B13D22"/>
    <w:rsid w:val="07722AFF"/>
    <w:rsid w:val="096E4330"/>
    <w:rsid w:val="0B3C22C3"/>
    <w:rsid w:val="0B83145F"/>
    <w:rsid w:val="0B8E1CE8"/>
    <w:rsid w:val="0BE9E5ED"/>
    <w:rsid w:val="0C39737E"/>
    <w:rsid w:val="0C45E0A5"/>
    <w:rsid w:val="0D3DD9D6"/>
    <w:rsid w:val="0DC2E7BA"/>
    <w:rsid w:val="0DCEDFB4"/>
    <w:rsid w:val="0EB724EC"/>
    <w:rsid w:val="0EC059C4"/>
    <w:rsid w:val="0EC4A378"/>
    <w:rsid w:val="0FE49749"/>
    <w:rsid w:val="11E73962"/>
    <w:rsid w:val="140D8EDA"/>
    <w:rsid w:val="1450EC0F"/>
    <w:rsid w:val="165B0D6C"/>
    <w:rsid w:val="168CABF0"/>
    <w:rsid w:val="17943F36"/>
    <w:rsid w:val="17F36B42"/>
    <w:rsid w:val="1822BF9B"/>
    <w:rsid w:val="195955D5"/>
    <w:rsid w:val="1C5784CE"/>
    <w:rsid w:val="1D200AAD"/>
    <w:rsid w:val="1D2A31DE"/>
    <w:rsid w:val="1DDF401A"/>
    <w:rsid w:val="1DF3552F"/>
    <w:rsid w:val="1EB2E263"/>
    <w:rsid w:val="1F8F2590"/>
    <w:rsid w:val="1FED6AE0"/>
    <w:rsid w:val="2162162C"/>
    <w:rsid w:val="224D56D9"/>
    <w:rsid w:val="227F35B8"/>
    <w:rsid w:val="22C8728F"/>
    <w:rsid w:val="230101FD"/>
    <w:rsid w:val="238EE78A"/>
    <w:rsid w:val="23930F37"/>
    <w:rsid w:val="23ED69C0"/>
    <w:rsid w:val="28BD19AB"/>
    <w:rsid w:val="2B3C9A76"/>
    <w:rsid w:val="2D908ACE"/>
    <w:rsid w:val="2EA04AD1"/>
    <w:rsid w:val="2EE4138F"/>
    <w:rsid w:val="307FE3F0"/>
    <w:rsid w:val="31CA64EA"/>
    <w:rsid w:val="347694D3"/>
    <w:rsid w:val="348E9C81"/>
    <w:rsid w:val="3630A3BC"/>
    <w:rsid w:val="36EF17D6"/>
    <w:rsid w:val="37A2C378"/>
    <w:rsid w:val="3A20620B"/>
    <w:rsid w:val="3F3F0005"/>
    <w:rsid w:val="409ACC76"/>
    <w:rsid w:val="412D8383"/>
    <w:rsid w:val="42D55A8C"/>
    <w:rsid w:val="43555618"/>
    <w:rsid w:val="43CE1B47"/>
    <w:rsid w:val="458DF1F3"/>
    <w:rsid w:val="45EF4D1B"/>
    <w:rsid w:val="46E88575"/>
    <w:rsid w:val="473C5607"/>
    <w:rsid w:val="4A222532"/>
    <w:rsid w:val="4C620590"/>
    <w:rsid w:val="4C7FED45"/>
    <w:rsid w:val="4CB354F7"/>
    <w:rsid w:val="4E485C86"/>
    <w:rsid w:val="4EA6ADA8"/>
    <w:rsid w:val="4F032946"/>
    <w:rsid w:val="4F224190"/>
    <w:rsid w:val="4F4767EC"/>
    <w:rsid w:val="534F2752"/>
    <w:rsid w:val="54C57EE2"/>
    <w:rsid w:val="551C71F3"/>
    <w:rsid w:val="568F8821"/>
    <w:rsid w:val="5965530C"/>
    <w:rsid w:val="5A6686F2"/>
    <w:rsid w:val="5C91AA36"/>
    <w:rsid w:val="5DC714DF"/>
    <w:rsid w:val="5E925011"/>
    <w:rsid w:val="5F88C71F"/>
    <w:rsid w:val="606BE8FA"/>
    <w:rsid w:val="613C3118"/>
    <w:rsid w:val="6154B8DC"/>
    <w:rsid w:val="619485EC"/>
    <w:rsid w:val="63192DBD"/>
    <w:rsid w:val="64C7C8F5"/>
    <w:rsid w:val="6526EE41"/>
    <w:rsid w:val="66E9CC25"/>
    <w:rsid w:val="674069C5"/>
    <w:rsid w:val="6C75AB6D"/>
    <w:rsid w:val="6CC43A83"/>
    <w:rsid w:val="6EE2D00C"/>
    <w:rsid w:val="6F4FA357"/>
    <w:rsid w:val="6F870651"/>
    <w:rsid w:val="7126DCC1"/>
    <w:rsid w:val="727D4338"/>
    <w:rsid w:val="72EFCC6D"/>
    <w:rsid w:val="73FD1B8B"/>
    <w:rsid w:val="7405C470"/>
    <w:rsid w:val="7481787E"/>
    <w:rsid w:val="769F17B9"/>
    <w:rsid w:val="77B8C100"/>
    <w:rsid w:val="782A7E16"/>
    <w:rsid w:val="7874CEAF"/>
    <w:rsid w:val="793D4E88"/>
    <w:rsid w:val="7A4DE30B"/>
    <w:rsid w:val="7AFF2236"/>
    <w:rsid w:val="7BBE8EAB"/>
    <w:rsid w:val="7BF24E37"/>
    <w:rsid w:val="7F1EC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character" w:customStyle="1" w:styleId="normaltextrun">
    <w:name w:val="normaltextrun"/>
    <w:basedOn w:val="Domylnaczcionkaakapitu"/>
    <w:rsid w:val="001741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0A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0A0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maj@zoom-bs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kr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otr.jasinski@zoom-bs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Jasiński</dc:creator>
  <cp:keywords/>
  <dc:description/>
  <cp:lastModifiedBy>Ilona Olejarz</cp:lastModifiedBy>
  <cp:revision>20</cp:revision>
  <dcterms:created xsi:type="dcterms:W3CDTF">2023-01-19T12:10:00Z</dcterms:created>
  <dcterms:modified xsi:type="dcterms:W3CDTF">2023-01-20T14:30:00Z</dcterms:modified>
</cp:coreProperties>
</file>